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C8" w:rsidRDefault="007E0DC8">
      <w:pPr>
        <w:pStyle w:val="BodyText"/>
        <w:spacing w:before="5"/>
        <w:rPr>
          <w:rFonts w:ascii="Times New Roman"/>
          <w:sz w:val="13"/>
        </w:rPr>
      </w:pPr>
    </w:p>
    <w:p w:rsidR="007E0DC8" w:rsidRDefault="007E0DC8">
      <w:pPr>
        <w:rPr>
          <w:rFonts w:ascii="Times New Roman"/>
          <w:sz w:val="13"/>
        </w:rPr>
        <w:sectPr w:rsidR="007E0DC8">
          <w:headerReference w:type="default" r:id="rId7"/>
          <w:footerReference w:type="default" r:id="rId8"/>
          <w:type w:val="continuous"/>
          <w:pgSz w:w="11910" w:h="16840"/>
          <w:pgMar w:top="1700" w:right="220" w:bottom="760" w:left="540" w:header="0" w:footer="562" w:gutter="0"/>
          <w:pgNumType w:start="114"/>
          <w:cols w:space="720"/>
        </w:sectPr>
      </w:pPr>
    </w:p>
    <w:p w:rsidR="007E0DC8" w:rsidRDefault="007E0DC8">
      <w:pPr>
        <w:pStyle w:val="BodyText"/>
        <w:spacing w:before="0"/>
        <w:rPr>
          <w:rFonts w:ascii="Times New Roman"/>
          <w:sz w:val="23"/>
        </w:rPr>
      </w:pPr>
    </w:p>
    <w:p w:rsidR="007E0DC8" w:rsidRDefault="007E0DC8">
      <w:pPr>
        <w:pStyle w:val="BodyText"/>
        <w:spacing w:before="99"/>
        <w:rPr>
          <w:rFonts w:ascii="Times New Roman"/>
          <w:sz w:val="23"/>
        </w:rPr>
      </w:pPr>
    </w:p>
    <w:p w:rsidR="007E0DC8" w:rsidRDefault="00665549">
      <w:pPr>
        <w:pStyle w:val="ListParagraph"/>
        <w:numPr>
          <w:ilvl w:val="0"/>
          <w:numId w:val="5"/>
        </w:numPr>
        <w:tabs>
          <w:tab w:val="left" w:pos="565"/>
        </w:tabs>
        <w:spacing w:before="0"/>
        <w:ind w:left="565" w:hanging="255"/>
        <w:jc w:val="left"/>
        <w:rPr>
          <w:b/>
          <w:sz w:val="23"/>
        </w:rPr>
      </w:pPr>
      <w:bookmarkStart w:id="0" w:name="S9.A_Guidance_on_Whistle-Blowing"/>
      <w:bookmarkEnd w:id="0"/>
      <w:r>
        <w:rPr>
          <w:b/>
          <w:color w:val="231F20"/>
          <w:spacing w:val="-2"/>
          <w:sz w:val="23"/>
        </w:rPr>
        <w:t>Introduction</w:t>
      </w:r>
    </w:p>
    <w:p w:rsidR="007E0DC8" w:rsidRDefault="00665549">
      <w:pPr>
        <w:pStyle w:val="Heading1"/>
        <w:spacing w:before="90"/>
        <w:ind w:left="310"/>
        <w:jc w:val="left"/>
      </w:pPr>
      <w:r>
        <w:rPr>
          <w:b w:val="0"/>
        </w:rPr>
        <w:br w:type="column"/>
      </w:r>
      <w:r>
        <w:rPr>
          <w:color w:val="D7182A"/>
        </w:rPr>
        <w:t>S9.A</w:t>
      </w:r>
      <w:r>
        <w:rPr>
          <w:color w:val="D7182A"/>
          <w:spacing w:val="-16"/>
        </w:rPr>
        <w:t xml:space="preserve"> </w:t>
      </w:r>
      <w:r>
        <w:rPr>
          <w:color w:val="D7182A"/>
        </w:rPr>
        <w:t>Guidance</w:t>
      </w:r>
      <w:r>
        <w:rPr>
          <w:color w:val="D7182A"/>
          <w:spacing w:val="-3"/>
        </w:rPr>
        <w:t xml:space="preserve"> </w:t>
      </w:r>
      <w:r>
        <w:rPr>
          <w:color w:val="D7182A"/>
        </w:rPr>
        <w:t>on</w:t>
      </w:r>
      <w:r>
        <w:rPr>
          <w:color w:val="D7182A"/>
          <w:spacing w:val="-3"/>
        </w:rPr>
        <w:t xml:space="preserve"> </w:t>
      </w:r>
      <w:r>
        <w:rPr>
          <w:color w:val="D7182A"/>
        </w:rPr>
        <w:t>Whistle-</w:t>
      </w:r>
      <w:r>
        <w:rPr>
          <w:color w:val="D7182A"/>
          <w:spacing w:val="-2"/>
        </w:rPr>
        <w:t>Blowing</w:t>
      </w:r>
    </w:p>
    <w:p w:rsidR="007E0DC8" w:rsidRDefault="007E0DC8">
      <w:pPr>
        <w:sectPr w:rsidR="007E0DC8">
          <w:type w:val="continuous"/>
          <w:pgSz w:w="11910" w:h="16840"/>
          <w:pgMar w:top="1700" w:right="220" w:bottom="760" w:left="540" w:header="0" w:footer="562" w:gutter="0"/>
          <w:cols w:num="2" w:space="720" w:equalWidth="0">
            <w:col w:w="1949" w:space="530"/>
            <w:col w:w="8671"/>
          </w:cols>
        </w:sectPr>
      </w:pPr>
    </w:p>
    <w:p w:rsidR="007E0DC8" w:rsidRDefault="00665549">
      <w:pPr>
        <w:pStyle w:val="BodyText"/>
        <w:spacing w:before="209" w:line="283" w:lineRule="auto"/>
        <w:ind w:left="310" w:right="752"/>
      </w:pPr>
      <w:r>
        <w:rPr>
          <w:noProof/>
          <w:lang w:val="en-IE" w:eastAsia="en-IE"/>
        </w:rPr>
        <w:drawing>
          <wp:anchor distT="0" distB="0" distL="0" distR="0" simplePos="0" relativeHeight="487449088" behindDoc="1" locked="0" layoutInCell="1" allowOverlap="1">
            <wp:simplePos x="0" y="0"/>
            <wp:positionH relativeFrom="page">
              <wp:posOffset>5901923</wp:posOffset>
            </wp:positionH>
            <wp:positionV relativeFrom="page">
              <wp:posOffset>1162526</wp:posOffset>
            </wp:positionV>
            <wp:extent cx="999692" cy="2346646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92" cy="234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Allegations, suspicions, knowledge and concerns about the abuse of a child which meet the threshold must 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allegation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cleric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religious)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(see guidance R1.A).</w:t>
      </w:r>
    </w:p>
    <w:p w:rsidR="007E0DC8" w:rsidRDefault="00665549">
      <w:pPr>
        <w:pStyle w:val="BodyText"/>
        <w:spacing w:before="167"/>
        <w:ind w:left="310"/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malpractice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safeguarding.</w:t>
      </w:r>
    </w:p>
    <w:p w:rsidR="007E0DC8" w:rsidRDefault="00665549">
      <w:pPr>
        <w:pStyle w:val="BodyText"/>
        <w:spacing w:before="213" w:line="283" w:lineRule="auto"/>
        <w:ind w:left="310" w:right="752"/>
      </w:pPr>
      <w:r>
        <w:rPr>
          <w:color w:val="231F20"/>
        </w:rPr>
        <w:t>All staff and volunteers ministering or volunteering within the Catholic Church in Ireland have an individual responsibility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dereliction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safeguard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attention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authorities.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priest,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religious superior, bishop, provincial and/or relevant agency managers.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Although this can be difficult to do, it is particularly important where the welfare of children may be at risk.</w:t>
      </w:r>
    </w:p>
    <w:p w:rsidR="007E0DC8" w:rsidRDefault="00665549">
      <w:pPr>
        <w:pStyle w:val="BodyText"/>
        <w:spacing w:before="165" w:line="283" w:lineRule="auto"/>
        <w:ind w:left="310" w:right="457"/>
      </w:pP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recognise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wrong,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concerns out of a feeling that this would </w:t>
      </w:r>
      <w:r>
        <w:rPr>
          <w:color w:val="231F20"/>
        </w:rPr>
        <w:t>be disloyal to colleagues, or you may fear harassment or victimisation. These feelings, however natural, must never result in a child or young person continuing to be unnecessarily at risk. Children need an advocate to safeguard their welfare.</w:t>
      </w:r>
    </w:p>
    <w:p w:rsidR="007E0DC8" w:rsidRDefault="00665549">
      <w:pPr>
        <w:spacing w:before="166"/>
        <w:ind w:left="310"/>
        <w:rPr>
          <w:b/>
          <w:sz w:val="21"/>
        </w:rPr>
      </w:pPr>
      <w:r>
        <w:rPr>
          <w:b/>
          <w:color w:val="231F20"/>
          <w:sz w:val="21"/>
        </w:rPr>
        <w:t>Don’t</w:t>
      </w:r>
      <w:r>
        <w:rPr>
          <w:b/>
          <w:color w:val="231F20"/>
          <w:spacing w:val="-1"/>
          <w:sz w:val="21"/>
        </w:rPr>
        <w:t xml:space="preserve"> </w:t>
      </w:r>
      <w:r>
        <w:rPr>
          <w:b/>
          <w:color w:val="231F20"/>
          <w:sz w:val="21"/>
        </w:rPr>
        <w:t>think,</w:t>
      </w:r>
      <w:r>
        <w:rPr>
          <w:b/>
          <w:color w:val="231F20"/>
          <w:sz w:val="21"/>
        </w:rPr>
        <w:t xml:space="preserve"> ‘what</w:t>
      </w:r>
      <w:r>
        <w:rPr>
          <w:b/>
          <w:color w:val="231F20"/>
          <w:spacing w:val="-1"/>
          <w:sz w:val="21"/>
        </w:rPr>
        <w:t xml:space="preserve"> </w:t>
      </w:r>
      <w:r>
        <w:rPr>
          <w:b/>
          <w:color w:val="231F20"/>
          <w:sz w:val="21"/>
        </w:rPr>
        <w:t>if I’m</w:t>
      </w:r>
      <w:r>
        <w:rPr>
          <w:b/>
          <w:color w:val="231F20"/>
          <w:spacing w:val="-1"/>
          <w:sz w:val="21"/>
        </w:rPr>
        <w:t xml:space="preserve"> </w:t>
      </w:r>
      <w:r>
        <w:rPr>
          <w:b/>
          <w:color w:val="231F20"/>
          <w:sz w:val="21"/>
        </w:rPr>
        <w:t>wrong?’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Think, ‘what</w:t>
      </w:r>
      <w:r>
        <w:rPr>
          <w:b/>
          <w:color w:val="231F20"/>
          <w:spacing w:val="-1"/>
          <w:sz w:val="21"/>
        </w:rPr>
        <w:t xml:space="preserve"> </w:t>
      </w:r>
      <w:r>
        <w:rPr>
          <w:b/>
          <w:color w:val="231F20"/>
          <w:sz w:val="21"/>
        </w:rPr>
        <w:t xml:space="preserve">if I’m </w:t>
      </w:r>
      <w:r>
        <w:rPr>
          <w:b/>
          <w:color w:val="231F20"/>
          <w:spacing w:val="-2"/>
          <w:sz w:val="21"/>
        </w:rPr>
        <w:t>right!’</w:t>
      </w:r>
    </w:p>
    <w:p w:rsidR="007E0DC8" w:rsidRDefault="007E0DC8">
      <w:pPr>
        <w:pStyle w:val="BodyText"/>
        <w:spacing w:before="236"/>
        <w:rPr>
          <w:b/>
        </w:rPr>
      </w:pPr>
    </w:p>
    <w:p w:rsidR="007E0DC8" w:rsidRDefault="00665549">
      <w:pPr>
        <w:pStyle w:val="Heading2"/>
        <w:numPr>
          <w:ilvl w:val="0"/>
          <w:numId w:val="5"/>
        </w:numPr>
        <w:tabs>
          <w:tab w:val="left" w:pos="565"/>
        </w:tabs>
        <w:spacing w:before="1"/>
        <w:ind w:left="565" w:hanging="255"/>
        <w:jc w:val="left"/>
      </w:pP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2"/>
        </w:rPr>
        <w:t>whistleblowing?</w:t>
      </w:r>
    </w:p>
    <w:p w:rsidR="007E0DC8" w:rsidRDefault="00665549">
      <w:pPr>
        <w:pStyle w:val="BodyText"/>
        <w:spacing w:before="208" w:line="283" w:lineRule="auto"/>
        <w:ind w:left="310" w:right="457"/>
      </w:pPr>
      <w:r>
        <w:rPr>
          <w:color w:val="231F20"/>
        </w:rPr>
        <w:t>Whistleblowing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‘raising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wrong-doing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misconduct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 within an independent structure associated with it’. It differs from raising concerns about allegations of abuse.</w:t>
      </w:r>
    </w:p>
    <w:p w:rsidR="007E0DC8" w:rsidRDefault="00665549">
      <w:pPr>
        <w:pStyle w:val="BodyText"/>
        <w:spacing w:before="168"/>
        <w:ind w:left="31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to: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593"/>
        </w:tabs>
        <w:spacing w:before="213"/>
        <w:ind w:hanging="283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breach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Church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Body’s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child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safeguarding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pacing w:val="-2"/>
          <w:sz w:val="21"/>
        </w:rPr>
        <w:t>procedures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593"/>
        </w:tabs>
        <w:spacing w:before="156"/>
        <w:ind w:hanging="283"/>
        <w:rPr>
          <w:sz w:val="21"/>
        </w:rPr>
      </w:pPr>
      <w:r>
        <w:rPr>
          <w:color w:val="231F20"/>
          <w:sz w:val="21"/>
        </w:rPr>
        <w:t>practice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which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falls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below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standards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set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out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safeguarding</w:t>
      </w:r>
      <w:r>
        <w:rPr>
          <w:color w:val="231F20"/>
          <w:spacing w:val="-2"/>
          <w:sz w:val="21"/>
        </w:rPr>
        <w:t xml:space="preserve"> standards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593"/>
        </w:tabs>
        <w:spacing w:before="156"/>
        <w:ind w:hanging="283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breach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pacing w:val="-5"/>
          <w:sz w:val="21"/>
        </w:rPr>
        <w:t>law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593"/>
        </w:tabs>
        <w:spacing w:before="155"/>
        <w:ind w:hanging="283"/>
        <w:rPr>
          <w:sz w:val="21"/>
        </w:rPr>
      </w:pPr>
      <w:r>
        <w:rPr>
          <w:color w:val="231F20"/>
          <w:sz w:val="21"/>
        </w:rPr>
        <w:t>failure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comply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legal</w:t>
      </w:r>
      <w:r>
        <w:rPr>
          <w:color w:val="231F20"/>
          <w:spacing w:val="-2"/>
          <w:sz w:val="21"/>
        </w:rPr>
        <w:t xml:space="preserve"> obligations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593"/>
        </w:tabs>
        <w:spacing w:before="156"/>
        <w:ind w:hanging="283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possible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miscarriage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pacing w:val="-2"/>
          <w:sz w:val="21"/>
        </w:rPr>
        <w:t>justice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593"/>
        </w:tabs>
        <w:spacing w:before="156"/>
        <w:ind w:hanging="283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Health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&amp;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Safety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pacing w:val="-4"/>
          <w:sz w:val="21"/>
        </w:rPr>
        <w:t>risk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593"/>
        </w:tabs>
        <w:spacing w:before="156"/>
        <w:ind w:hanging="283"/>
        <w:rPr>
          <w:sz w:val="21"/>
        </w:rPr>
      </w:pPr>
      <w:r>
        <w:rPr>
          <w:color w:val="231F20"/>
          <w:sz w:val="21"/>
        </w:rPr>
        <w:t>misuse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public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pacing w:val="-2"/>
          <w:sz w:val="21"/>
        </w:rPr>
        <w:t>money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593"/>
        </w:tabs>
        <w:spacing w:before="156"/>
        <w:ind w:hanging="283"/>
        <w:rPr>
          <w:sz w:val="21"/>
        </w:rPr>
      </w:pPr>
      <w:r>
        <w:rPr>
          <w:color w:val="231F20"/>
          <w:sz w:val="21"/>
        </w:rPr>
        <w:t>corruption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unethical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sz w:val="21"/>
        </w:rPr>
        <w:t>conduct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593"/>
        </w:tabs>
        <w:spacing w:before="156"/>
        <w:ind w:hanging="283"/>
        <w:rPr>
          <w:sz w:val="21"/>
        </w:rPr>
      </w:pPr>
      <w:r>
        <w:rPr>
          <w:color w:val="231F20"/>
          <w:sz w:val="21"/>
        </w:rPr>
        <w:t>deliberate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concealment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these</w:t>
      </w:r>
      <w:r>
        <w:rPr>
          <w:color w:val="231F20"/>
          <w:spacing w:val="-2"/>
          <w:sz w:val="21"/>
        </w:rPr>
        <w:t xml:space="preserve"> matters</w:t>
      </w:r>
    </w:p>
    <w:p w:rsidR="007E0DC8" w:rsidRDefault="00665549">
      <w:pPr>
        <w:pStyle w:val="BodyText"/>
        <w:spacing w:line="283" w:lineRule="auto"/>
        <w:ind w:left="310" w:right="1242"/>
        <w:jc w:val="both"/>
      </w:pPr>
      <w:r>
        <w:rPr>
          <w:color w:val="231F20"/>
        </w:rPr>
        <w:t>Those in ministry within the Church have certain common law confidentiality obligations to their Church authority.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circumstances,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whistleblowing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override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 person has information which they believe will</w:t>
      </w:r>
      <w:r>
        <w:rPr>
          <w:color w:val="231F20"/>
        </w:rPr>
        <w:t xml:space="preserve"> not be addressed properly within the Church.</w:t>
      </w:r>
    </w:p>
    <w:p w:rsidR="007E0DC8" w:rsidRDefault="00665549">
      <w:pPr>
        <w:pStyle w:val="BodyText"/>
        <w:spacing w:before="167"/>
        <w:ind w:left="310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lawfully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made.</w:t>
      </w:r>
    </w:p>
    <w:p w:rsidR="007E0DC8" w:rsidRDefault="007E0DC8">
      <w:pPr>
        <w:sectPr w:rsidR="007E0DC8">
          <w:type w:val="continuous"/>
          <w:pgSz w:w="11910" w:h="16840"/>
          <w:pgMar w:top="1700" w:right="220" w:bottom="760" w:left="540" w:header="0" w:footer="562" w:gutter="0"/>
          <w:cols w:space="720"/>
        </w:sectPr>
      </w:pPr>
    </w:p>
    <w:p w:rsidR="007E0DC8" w:rsidRDefault="00665549">
      <w:pPr>
        <w:pStyle w:val="Heading2"/>
        <w:numPr>
          <w:ilvl w:val="0"/>
          <w:numId w:val="5"/>
        </w:numPr>
        <w:tabs>
          <w:tab w:val="left" w:pos="508"/>
        </w:tabs>
        <w:ind w:left="508" w:hanging="255"/>
        <w:jc w:val="lef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487449600" behindDoc="1" locked="0" layoutInCell="1" allowOverlap="1">
            <wp:simplePos x="0" y="0"/>
            <wp:positionH relativeFrom="page">
              <wp:posOffset>5901923</wp:posOffset>
            </wp:positionH>
            <wp:positionV relativeFrom="paragraph">
              <wp:posOffset>82518</wp:posOffset>
            </wp:positionV>
            <wp:extent cx="999692" cy="2346646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92" cy="234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Legislation underpinning </w:t>
      </w:r>
      <w:r>
        <w:rPr>
          <w:color w:val="231F20"/>
          <w:spacing w:val="-2"/>
        </w:rPr>
        <w:t>whistleblowing</w:t>
      </w:r>
    </w:p>
    <w:p w:rsidR="007E0DC8" w:rsidRDefault="00665549">
      <w:pPr>
        <w:pStyle w:val="BodyText"/>
        <w:spacing w:before="209" w:line="283" w:lineRule="auto"/>
        <w:ind w:left="253" w:right="752"/>
      </w:pPr>
      <w:r>
        <w:rPr>
          <w:color w:val="231F20"/>
        </w:rPr>
        <w:t>There is legislation in both jurisdictions related to wh</w:t>
      </w:r>
      <w:r>
        <w:rPr>
          <w:color w:val="231F20"/>
        </w:rPr>
        <w:t>istleblowing; and this applies to clerics, religious, and employees of Church bodies, as well as to agency workers in certain circumstances; to contractors and consultants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body;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trainees,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 experience with the Church body.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In the Republic of Ireland this definition also includes volunteers.</w:t>
      </w:r>
    </w:p>
    <w:p w:rsidR="007E0DC8" w:rsidRDefault="00665549">
      <w:pPr>
        <w:pStyle w:val="Heading2"/>
        <w:spacing w:before="147"/>
        <w:ind w:left="253" w:firstLine="0"/>
      </w:pPr>
      <w:r>
        <w:rPr>
          <w:color w:val="231F20"/>
        </w:rPr>
        <w:t>Republic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Ireland</w:t>
      </w:r>
    </w:p>
    <w:p w:rsidR="007E0DC8" w:rsidRDefault="00665549">
      <w:pPr>
        <w:pStyle w:val="BodyText"/>
        <w:spacing w:before="208" w:line="283" w:lineRule="auto"/>
        <w:ind w:left="253" w:right="457"/>
      </w:pP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Ireland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amended by the Protected Disclosures Amendment Act 2022.</w:t>
      </w:r>
    </w:p>
    <w:p w:rsidR="007E0DC8" w:rsidRDefault="00665549">
      <w:pPr>
        <w:pStyle w:val="BodyText"/>
        <w:spacing w:before="169" w:line="283" w:lineRule="auto"/>
        <w:ind w:left="253" w:right="457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concerns about possible wrongdoing in the workplace. 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Acts, are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often called the whistleblower legislation. They provide for redress for those defined as ‘workers’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 are penalised for having reported possible wrongdoing in the workplace.</w:t>
      </w:r>
    </w:p>
    <w:p w:rsidR="007E0DC8" w:rsidRDefault="00665549">
      <w:pPr>
        <w:pStyle w:val="BodyText"/>
        <w:spacing w:before="166" w:line="283" w:lineRule="auto"/>
        <w:ind w:left="253" w:right="752"/>
      </w:pPr>
      <w:r>
        <w:rPr>
          <w:color w:val="231F20"/>
        </w:rPr>
        <w:t>‘Worker’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acquire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relevant wrongdoings in a work-related context and includes—</w:t>
      </w:r>
    </w:p>
    <w:p w:rsidR="007E0DC8" w:rsidRDefault="00665549">
      <w:pPr>
        <w:pStyle w:val="ListParagraph"/>
        <w:numPr>
          <w:ilvl w:val="0"/>
          <w:numId w:val="4"/>
        </w:numPr>
        <w:tabs>
          <w:tab w:val="left" w:pos="568"/>
        </w:tabs>
        <w:spacing w:before="168"/>
        <w:ind w:hanging="315"/>
        <w:rPr>
          <w:sz w:val="21"/>
        </w:rPr>
      </w:pPr>
      <w:r>
        <w:rPr>
          <w:color w:val="231F20"/>
          <w:sz w:val="21"/>
        </w:rPr>
        <w:t>an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was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pacing w:val="-2"/>
          <w:sz w:val="21"/>
        </w:rPr>
        <w:t>employee,</w:t>
      </w:r>
    </w:p>
    <w:p w:rsidR="007E0DC8" w:rsidRDefault="00665549">
      <w:pPr>
        <w:pStyle w:val="ListParagraph"/>
        <w:numPr>
          <w:ilvl w:val="0"/>
          <w:numId w:val="4"/>
        </w:numPr>
        <w:tabs>
          <w:tab w:val="left" w:pos="568"/>
        </w:tabs>
        <w:spacing w:before="213" w:line="283" w:lineRule="auto"/>
        <w:ind w:left="253" w:right="501" w:firstLine="0"/>
        <w:rPr>
          <w:sz w:val="21"/>
        </w:rPr>
      </w:pPr>
      <w:r>
        <w:rPr>
          <w:color w:val="231F20"/>
          <w:sz w:val="21"/>
        </w:rPr>
        <w:t>an individual who entered into or works or worked under any other contract, whether express or implied and (if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express)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whether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writing,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whereby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undertook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perform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(whether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personally or otherwise) any work or services for another party to the contract for the purposes of that party’s business,</w:t>
      </w:r>
    </w:p>
    <w:p w:rsidR="007E0DC8" w:rsidRDefault="00665549">
      <w:pPr>
        <w:pStyle w:val="ListParagraph"/>
        <w:numPr>
          <w:ilvl w:val="0"/>
          <w:numId w:val="4"/>
        </w:numPr>
        <w:tabs>
          <w:tab w:val="left" w:pos="556"/>
        </w:tabs>
        <w:spacing w:before="167"/>
        <w:ind w:left="556" w:hanging="303"/>
        <w:rPr>
          <w:sz w:val="21"/>
        </w:rPr>
      </w:pP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works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worked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circ</w:t>
      </w:r>
      <w:r>
        <w:rPr>
          <w:color w:val="231F20"/>
          <w:sz w:val="21"/>
        </w:rPr>
        <w:t>umstances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which—</w:t>
      </w:r>
    </w:p>
    <w:p w:rsidR="007E0DC8" w:rsidRDefault="00665549">
      <w:pPr>
        <w:pStyle w:val="ListParagraph"/>
        <w:numPr>
          <w:ilvl w:val="1"/>
          <w:numId w:val="4"/>
        </w:numPr>
        <w:tabs>
          <w:tab w:val="left" w:pos="497"/>
        </w:tabs>
        <w:spacing w:before="213"/>
        <w:ind w:left="497" w:hanging="244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introduced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supplied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work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third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person,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pacing w:val="-5"/>
          <w:sz w:val="21"/>
        </w:rPr>
        <w:t>and</w:t>
      </w:r>
    </w:p>
    <w:p w:rsidR="007E0DC8" w:rsidRDefault="00665549">
      <w:pPr>
        <w:pStyle w:val="ListParagraph"/>
        <w:numPr>
          <w:ilvl w:val="1"/>
          <w:numId w:val="4"/>
        </w:numPr>
        <w:tabs>
          <w:tab w:val="left" w:pos="544"/>
        </w:tabs>
        <w:spacing w:before="212" w:line="283" w:lineRule="auto"/>
        <w:ind w:left="253" w:right="477" w:firstLine="0"/>
        <w:rPr>
          <w:sz w:val="21"/>
        </w:rPr>
      </w:pPr>
      <w:r>
        <w:rPr>
          <w:color w:val="231F20"/>
          <w:sz w:val="21"/>
        </w:rPr>
        <w:t>the terms on which the individual is engaged to do the work are or were in practice substantially determined not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but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whom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works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worked,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third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both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 xml:space="preserve">of </w:t>
      </w:r>
      <w:r>
        <w:rPr>
          <w:color w:val="231F20"/>
          <w:spacing w:val="-2"/>
          <w:sz w:val="21"/>
        </w:rPr>
        <w:t>them,</w:t>
      </w:r>
    </w:p>
    <w:p w:rsidR="007E0DC8" w:rsidRDefault="00665549">
      <w:pPr>
        <w:pStyle w:val="ListParagraph"/>
        <w:numPr>
          <w:ilvl w:val="0"/>
          <w:numId w:val="4"/>
        </w:numPr>
        <w:tabs>
          <w:tab w:val="left" w:pos="568"/>
        </w:tabs>
        <w:spacing w:before="167" w:line="283" w:lineRule="auto"/>
        <w:ind w:left="253" w:right="852" w:firstLine="0"/>
        <w:rPr>
          <w:sz w:val="21"/>
        </w:rPr>
      </w:pP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was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provided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work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experience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pursuant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training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course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programme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 with training for employment (or with both) otherwise than under a contract of employment,</w:t>
      </w:r>
    </w:p>
    <w:p w:rsidR="007E0DC8" w:rsidRDefault="00665549">
      <w:pPr>
        <w:pStyle w:val="ListParagraph"/>
        <w:numPr>
          <w:ilvl w:val="0"/>
          <w:numId w:val="4"/>
        </w:numPr>
        <w:tabs>
          <w:tab w:val="left" w:pos="568"/>
        </w:tabs>
        <w:spacing w:before="169"/>
        <w:ind w:hanging="315"/>
        <w:rPr>
          <w:sz w:val="21"/>
        </w:rPr>
      </w:pP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was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shareholder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pacing w:val="-2"/>
          <w:sz w:val="21"/>
        </w:rPr>
        <w:t>undertaking,</w:t>
      </w:r>
    </w:p>
    <w:p w:rsidR="007E0DC8" w:rsidRDefault="00665549">
      <w:pPr>
        <w:pStyle w:val="ListParagraph"/>
        <w:numPr>
          <w:ilvl w:val="0"/>
          <w:numId w:val="4"/>
        </w:numPr>
        <w:tabs>
          <w:tab w:val="left" w:pos="509"/>
        </w:tabs>
        <w:spacing w:before="212" w:line="283" w:lineRule="auto"/>
        <w:ind w:left="253" w:right="1434" w:firstLine="0"/>
        <w:rPr>
          <w:sz w:val="21"/>
        </w:rPr>
      </w:pP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was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member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administrative,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management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supervisory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body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 undertaking, including non-executive members,</w:t>
      </w:r>
    </w:p>
    <w:p w:rsidR="007E0DC8" w:rsidRDefault="00665549">
      <w:pPr>
        <w:pStyle w:val="ListParagraph"/>
        <w:numPr>
          <w:ilvl w:val="0"/>
          <w:numId w:val="4"/>
        </w:numPr>
        <w:tabs>
          <w:tab w:val="left" w:pos="568"/>
        </w:tabs>
        <w:spacing w:before="168"/>
        <w:ind w:hanging="315"/>
        <w:rPr>
          <w:sz w:val="21"/>
        </w:rPr>
      </w:pP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was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pacing w:val="-2"/>
          <w:sz w:val="21"/>
        </w:rPr>
        <w:t>volunteer,</w:t>
      </w:r>
    </w:p>
    <w:p w:rsidR="007E0DC8" w:rsidRDefault="00665549">
      <w:pPr>
        <w:pStyle w:val="ListParagraph"/>
        <w:numPr>
          <w:ilvl w:val="0"/>
          <w:numId w:val="4"/>
        </w:numPr>
        <w:tabs>
          <w:tab w:val="left" w:pos="568"/>
        </w:tabs>
        <w:spacing w:before="213"/>
        <w:ind w:hanging="315"/>
        <w:rPr>
          <w:sz w:val="21"/>
        </w:rPr>
      </w:pPr>
      <w:r>
        <w:rPr>
          <w:color w:val="231F20"/>
          <w:sz w:val="21"/>
        </w:rPr>
        <w:t>an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acquires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relevant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wrongdoing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during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recruitment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pacing w:val="-2"/>
          <w:sz w:val="21"/>
        </w:rPr>
        <w:t>process,</w:t>
      </w:r>
    </w:p>
    <w:p w:rsidR="007E0DC8" w:rsidRDefault="00665549">
      <w:pPr>
        <w:pStyle w:val="ListParagraph"/>
        <w:numPr>
          <w:ilvl w:val="0"/>
          <w:numId w:val="4"/>
        </w:numPr>
        <w:tabs>
          <w:tab w:val="left" w:pos="497"/>
        </w:tabs>
        <w:spacing w:before="213" w:line="283" w:lineRule="auto"/>
        <w:ind w:left="253" w:right="770" w:firstLine="0"/>
        <w:rPr>
          <w:sz w:val="21"/>
        </w:rPr>
      </w:pPr>
      <w:r>
        <w:rPr>
          <w:color w:val="231F20"/>
          <w:sz w:val="21"/>
        </w:rPr>
        <w:t>an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acquires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relevant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wrongdoing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during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pre-contractual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negotiations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(other than a recruitment process erred to in paragraph (h)), and</w:t>
      </w:r>
    </w:p>
    <w:p w:rsidR="007E0DC8" w:rsidRDefault="00665549">
      <w:pPr>
        <w:pStyle w:val="ListParagraph"/>
        <w:numPr>
          <w:ilvl w:val="0"/>
          <w:numId w:val="4"/>
        </w:numPr>
        <w:tabs>
          <w:tab w:val="left" w:pos="497"/>
        </w:tabs>
        <w:spacing w:before="168" w:line="283" w:lineRule="auto"/>
        <w:ind w:left="253" w:right="665" w:firstLine="0"/>
        <w:rPr>
          <w:sz w:val="21"/>
        </w:rPr>
      </w:pP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deemed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worker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virtue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subsection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(2)(b),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erence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worker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being employed or to employment shall be construed accordingly.”,</w:t>
      </w:r>
    </w:p>
    <w:p w:rsidR="007E0DC8" w:rsidRDefault="00665549">
      <w:pPr>
        <w:pStyle w:val="BodyText"/>
        <w:spacing w:before="168" w:line="283" w:lineRule="auto"/>
        <w:ind w:left="253" w:right="457"/>
      </w:pP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(identified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above)who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discloses relevant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personnel’s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connection with their ministry, volunteer role, employment or recruitment process and they reasonably believe that it tends to show wrongdoing.</w:t>
      </w:r>
    </w:p>
    <w:p w:rsidR="007E0DC8" w:rsidRDefault="007E0DC8">
      <w:pPr>
        <w:spacing w:line="283" w:lineRule="auto"/>
        <w:sectPr w:rsidR="007E0DC8">
          <w:pgSz w:w="11910" w:h="16840"/>
          <w:pgMar w:top="1700" w:right="220" w:bottom="760" w:left="540" w:header="0" w:footer="562" w:gutter="0"/>
          <w:cols w:space="720"/>
        </w:sectPr>
      </w:pPr>
    </w:p>
    <w:p w:rsidR="007E0DC8" w:rsidRDefault="007E0DC8">
      <w:pPr>
        <w:pStyle w:val="BodyText"/>
        <w:spacing w:before="0"/>
      </w:pPr>
    </w:p>
    <w:p w:rsidR="007E0DC8" w:rsidRDefault="007E0DC8">
      <w:pPr>
        <w:pStyle w:val="BodyText"/>
        <w:spacing w:before="77"/>
      </w:pPr>
    </w:p>
    <w:p w:rsidR="007E0DC8" w:rsidRDefault="00665549">
      <w:pPr>
        <w:pStyle w:val="BodyText"/>
        <w:spacing w:before="0"/>
        <w:ind w:left="111"/>
      </w:pPr>
      <w:r>
        <w:rPr>
          <w:noProof/>
          <w:lang w:val="en-IE" w:eastAsia="en-IE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5901923</wp:posOffset>
            </wp:positionH>
            <wp:positionV relativeFrom="paragraph">
              <wp:posOffset>-273055</wp:posOffset>
            </wp:positionV>
            <wp:extent cx="999692" cy="2346646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92" cy="234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Wrongdoing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bullet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2"/>
        </w:rPr>
        <w:t xml:space="preserve"> below:</w:t>
      </w:r>
    </w:p>
    <w:p w:rsidR="007E0DC8" w:rsidRDefault="00665549">
      <w:pPr>
        <w:pStyle w:val="ListParagraph"/>
        <w:numPr>
          <w:ilvl w:val="0"/>
          <w:numId w:val="3"/>
        </w:numPr>
        <w:tabs>
          <w:tab w:val="left" w:pos="471"/>
        </w:tabs>
        <w:spacing w:before="213"/>
        <w:rPr>
          <w:sz w:val="21"/>
        </w:rPr>
      </w:pPr>
      <w:r>
        <w:rPr>
          <w:color w:val="231F20"/>
          <w:sz w:val="21"/>
        </w:rPr>
        <w:t>Criminal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2"/>
          <w:sz w:val="21"/>
        </w:rPr>
        <w:t>offences</w:t>
      </w:r>
    </w:p>
    <w:p w:rsidR="007E0DC8" w:rsidRDefault="00665549">
      <w:pPr>
        <w:pStyle w:val="ListParagraph"/>
        <w:numPr>
          <w:ilvl w:val="0"/>
          <w:numId w:val="3"/>
        </w:numPr>
        <w:tabs>
          <w:tab w:val="left" w:pos="471"/>
        </w:tabs>
        <w:spacing w:before="213"/>
        <w:rPr>
          <w:sz w:val="21"/>
        </w:rPr>
      </w:pPr>
      <w:r>
        <w:rPr>
          <w:color w:val="231F20"/>
          <w:sz w:val="21"/>
        </w:rPr>
        <w:t>Failure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comply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legal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obligation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(other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workers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contract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employment)</w:t>
      </w:r>
    </w:p>
    <w:p w:rsidR="007E0DC8" w:rsidRDefault="00665549">
      <w:pPr>
        <w:pStyle w:val="ListParagraph"/>
        <w:numPr>
          <w:ilvl w:val="0"/>
          <w:numId w:val="3"/>
        </w:numPr>
        <w:tabs>
          <w:tab w:val="left" w:pos="471"/>
        </w:tabs>
        <w:spacing w:before="212"/>
        <w:rPr>
          <w:sz w:val="21"/>
        </w:rPr>
      </w:pPr>
      <w:r>
        <w:rPr>
          <w:color w:val="231F20"/>
          <w:sz w:val="21"/>
        </w:rPr>
        <w:t>Miscarriage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sz w:val="21"/>
        </w:rPr>
        <w:t>justice</w:t>
      </w:r>
    </w:p>
    <w:p w:rsidR="007E0DC8" w:rsidRDefault="00665549">
      <w:pPr>
        <w:pStyle w:val="ListParagraph"/>
        <w:numPr>
          <w:ilvl w:val="0"/>
          <w:numId w:val="3"/>
        </w:numPr>
        <w:tabs>
          <w:tab w:val="left" w:pos="471"/>
        </w:tabs>
        <w:spacing w:before="213"/>
        <w:rPr>
          <w:sz w:val="21"/>
        </w:rPr>
      </w:pPr>
      <w:r>
        <w:rPr>
          <w:color w:val="231F20"/>
          <w:sz w:val="21"/>
        </w:rPr>
        <w:t>Endangerment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health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pacing w:val="-2"/>
          <w:sz w:val="21"/>
        </w:rPr>
        <w:t>safety</w:t>
      </w:r>
    </w:p>
    <w:p w:rsidR="007E0DC8" w:rsidRDefault="00665549">
      <w:pPr>
        <w:pStyle w:val="ListParagraph"/>
        <w:numPr>
          <w:ilvl w:val="0"/>
          <w:numId w:val="3"/>
        </w:numPr>
        <w:tabs>
          <w:tab w:val="left" w:pos="471"/>
        </w:tabs>
        <w:spacing w:before="212"/>
        <w:rPr>
          <w:sz w:val="21"/>
        </w:rPr>
      </w:pPr>
      <w:r>
        <w:rPr>
          <w:color w:val="231F20"/>
          <w:sz w:val="21"/>
        </w:rPr>
        <w:t>Damage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environment</w:t>
      </w:r>
    </w:p>
    <w:p w:rsidR="007E0DC8" w:rsidRDefault="00665549">
      <w:pPr>
        <w:pStyle w:val="ListParagraph"/>
        <w:numPr>
          <w:ilvl w:val="0"/>
          <w:numId w:val="3"/>
        </w:numPr>
        <w:tabs>
          <w:tab w:val="left" w:pos="471"/>
        </w:tabs>
        <w:spacing w:before="213"/>
        <w:rPr>
          <w:sz w:val="21"/>
        </w:rPr>
      </w:pPr>
      <w:r>
        <w:rPr>
          <w:color w:val="231F20"/>
          <w:sz w:val="21"/>
        </w:rPr>
        <w:t>Unlawful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improper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use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public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pacing w:val="-2"/>
          <w:sz w:val="21"/>
        </w:rPr>
        <w:t>funds</w:t>
      </w:r>
    </w:p>
    <w:p w:rsidR="007E0DC8" w:rsidRDefault="00665549">
      <w:pPr>
        <w:pStyle w:val="ListParagraph"/>
        <w:numPr>
          <w:ilvl w:val="0"/>
          <w:numId w:val="3"/>
        </w:numPr>
        <w:tabs>
          <w:tab w:val="left" w:pos="471"/>
        </w:tabs>
        <w:spacing w:before="213"/>
        <w:rPr>
          <w:sz w:val="21"/>
        </w:rPr>
      </w:pPr>
      <w:r>
        <w:rPr>
          <w:color w:val="231F20"/>
          <w:sz w:val="21"/>
        </w:rPr>
        <w:t xml:space="preserve">Oppressive, discriminatory or negligent behaviour by a public </w:t>
      </w:r>
      <w:r>
        <w:rPr>
          <w:color w:val="231F20"/>
          <w:spacing w:val="-4"/>
          <w:sz w:val="21"/>
        </w:rPr>
        <w:t>body</w:t>
      </w:r>
    </w:p>
    <w:p w:rsidR="007E0DC8" w:rsidRDefault="00665549">
      <w:pPr>
        <w:pStyle w:val="ListParagraph"/>
        <w:numPr>
          <w:ilvl w:val="0"/>
          <w:numId w:val="3"/>
        </w:numPr>
        <w:tabs>
          <w:tab w:val="left" w:pos="471"/>
        </w:tabs>
        <w:spacing w:before="212"/>
        <w:rPr>
          <w:sz w:val="21"/>
        </w:rPr>
      </w:pPr>
      <w:r>
        <w:rPr>
          <w:color w:val="231F20"/>
          <w:sz w:val="21"/>
        </w:rPr>
        <w:t>Breaches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 xml:space="preserve">of EU </w:t>
      </w:r>
      <w:r>
        <w:rPr>
          <w:color w:val="231F20"/>
          <w:spacing w:val="-5"/>
          <w:sz w:val="21"/>
        </w:rPr>
        <w:t>law</w:t>
      </w:r>
    </w:p>
    <w:p w:rsidR="007E0DC8" w:rsidRDefault="00665549">
      <w:pPr>
        <w:pStyle w:val="ListParagraph"/>
        <w:numPr>
          <w:ilvl w:val="0"/>
          <w:numId w:val="3"/>
        </w:numPr>
        <w:tabs>
          <w:tab w:val="left" w:pos="471"/>
        </w:tabs>
        <w:spacing w:before="213"/>
        <w:rPr>
          <w:sz w:val="21"/>
        </w:rPr>
      </w:pPr>
      <w:r>
        <w:rPr>
          <w:color w:val="231F20"/>
          <w:sz w:val="21"/>
        </w:rPr>
        <w:t>Concealing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destroying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evidence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sz w:val="21"/>
        </w:rPr>
        <w:t>wrongdoing</w:t>
      </w:r>
    </w:p>
    <w:p w:rsidR="007E0DC8" w:rsidRDefault="00665549">
      <w:pPr>
        <w:pStyle w:val="Heading2"/>
        <w:spacing w:before="194"/>
        <w:ind w:firstLine="0"/>
      </w:pPr>
      <w:r>
        <w:rPr>
          <w:color w:val="231F20"/>
        </w:rPr>
        <w:t xml:space="preserve">Northern </w:t>
      </w:r>
      <w:r>
        <w:rPr>
          <w:color w:val="231F20"/>
          <w:spacing w:val="-2"/>
        </w:rPr>
        <w:t>Ireland</w:t>
      </w:r>
    </w:p>
    <w:p w:rsidR="007E0DC8" w:rsidRDefault="00665549">
      <w:pPr>
        <w:pStyle w:val="BodyText"/>
        <w:spacing w:before="208" w:line="283" w:lineRule="auto"/>
        <w:ind w:left="111" w:right="457"/>
      </w:pPr>
      <w:r>
        <w:rPr>
          <w:color w:val="231F20"/>
        </w:rPr>
        <w:t>In Northern Ireland the law that covers whistleblowing is The Public Interest Disclosure (Northern Irelan</w:t>
      </w:r>
      <w:r>
        <w:rPr>
          <w:color w:val="231F20"/>
        </w:rPr>
        <w:t>d) Order 1998,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2017).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Whistleblowing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‘making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 interest’. The law states the importance of disclosing concerns, knowing that you are protected from losing your job and/ or being victimised as a result of what you have uncovered and made public.</w:t>
      </w:r>
    </w:p>
    <w:p w:rsidR="007E0DC8" w:rsidRDefault="00665549">
      <w:pPr>
        <w:pStyle w:val="BodyText"/>
        <w:spacing w:before="166" w:line="283" w:lineRule="auto"/>
        <w:ind w:left="111"/>
      </w:pP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easy-to-read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legisla</w:t>
      </w:r>
      <w:r>
        <w:rPr>
          <w:color w:val="231F20"/>
        </w:rPr>
        <w:t>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download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hyperlink r:id="rId10">
        <w:r>
          <w:rPr>
            <w:color w:val="231F20"/>
          </w:rPr>
          <w:t>www.economy-ni.gov.uk/sites/</w:t>
        </w:r>
      </w:hyperlink>
      <w:r>
        <w:rPr>
          <w:color w:val="231F20"/>
        </w:rPr>
        <w:t xml:space="preserve"> default/files/publications/ economy/public-interest-disclosure-guidance.pdf.</w:t>
      </w:r>
    </w:p>
    <w:p w:rsidR="007E0DC8" w:rsidRDefault="00665549">
      <w:pPr>
        <w:pStyle w:val="Heading2"/>
        <w:spacing w:before="150"/>
        <w:ind w:firstLine="0"/>
      </w:pPr>
      <w:r>
        <w:rPr>
          <w:color w:val="231F20"/>
        </w:rPr>
        <w:t xml:space="preserve">Canon </w:t>
      </w:r>
      <w:r>
        <w:rPr>
          <w:color w:val="231F20"/>
          <w:spacing w:val="-5"/>
        </w:rPr>
        <w:t>Law</w:t>
      </w:r>
    </w:p>
    <w:p w:rsidR="007E0DC8" w:rsidRDefault="00665549">
      <w:pPr>
        <w:pStyle w:val="BodyText"/>
        <w:spacing w:before="208" w:line="283" w:lineRule="auto"/>
        <w:ind w:left="111" w:right="752"/>
      </w:pPr>
      <w:r>
        <w:rPr>
          <w:color w:val="231F20"/>
        </w:rPr>
        <w:t>Vos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lux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mundi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 which states:</w:t>
      </w:r>
    </w:p>
    <w:p w:rsidR="007E0DC8" w:rsidRDefault="00665549">
      <w:pPr>
        <w:pStyle w:val="BodyText"/>
        <w:spacing w:before="168"/>
        <w:ind w:left="111"/>
      </w:pPr>
      <w:r>
        <w:rPr>
          <w:color w:val="231F20"/>
        </w:rPr>
        <w:t>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secrecy.</w:t>
      </w:r>
    </w:p>
    <w:p w:rsidR="007E0DC8" w:rsidRDefault="00665549">
      <w:pPr>
        <w:pStyle w:val="BodyText"/>
        <w:spacing w:before="213" w:line="283" w:lineRule="auto"/>
        <w:ind w:left="111" w:right="752"/>
      </w:pPr>
      <w:r>
        <w:rPr>
          <w:color w:val="231F20"/>
        </w:rPr>
        <w:t>§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1390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1452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1454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CCEO,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prejudice,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retaliation,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 discrimination for filing a report is prohibited and may constitute conduct 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Article 1 § 1(b).</w:t>
      </w:r>
    </w:p>
    <w:p w:rsidR="007E0DC8" w:rsidRDefault="00665549">
      <w:pPr>
        <w:pStyle w:val="BodyText"/>
        <w:spacing w:before="168" w:line="283" w:lineRule="auto"/>
        <w:ind w:left="111" w:right="752"/>
      </w:pPr>
      <w:r>
        <w:rPr>
          <w:color w:val="231F20"/>
        </w:rPr>
        <w:t>§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constraint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silence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claiming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 offended, and witnesses regarding the content of the report, subject to the provisions 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Article 5 § 2.</w:t>
      </w:r>
    </w:p>
    <w:p w:rsidR="007E0DC8" w:rsidRDefault="00665549">
      <w:pPr>
        <w:pStyle w:val="Heading2"/>
        <w:numPr>
          <w:ilvl w:val="0"/>
          <w:numId w:val="5"/>
        </w:numPr>
        <w:tabs>
          <w:tab w:val="left" w:pos="366"/>
        </w:tabs>
        <w:spacing w:before="149"/>
        <w:ind w:left="366" w:hanging="255"/>
        <w:jc w:val="left"/>
      </w:pPr>
      <w:r>
        <w:rPr>
          <w:color w:val="231F20"/>
        </w:rPr>
        <w:t>Raising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malpractice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2"/>
        </w:rPr>
        <w:t>disclosure)</w:t>
      </w:r>
    </w:p>
    <w:p w:rsidR="007E0DC8" w:rsidRDefault="00665549">
      <w:pPr>
        <w:pStyle w:val="BodyText"/>
        <w:spacing w:before="209" w:line="283" w:lineRule="auto"/>
        <w:ind w:left="111"/>
      </w:pP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raising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concern/disclosure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malpracti</w:t>
      </w:r>
      <w:r>
        <w:rPr>
          <w:color w:val="231F20"/>
        </w:rPr>
        <w:t>ce,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concern/disclosure must make be made to the right person and in the right way. If someone makes a qualifying disclosure in good faith to a Church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Authority, or through Church procedures which the Church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Authority has authorised, the law protects that person.</w:t>
      </w:r>
    </w:p>
    <w:p w:rsidR="007E0DC8" w:rsidRDefault="00665549">
      <w:pPr>
        <w:pStyle w:val="BodyText"/>
        <w:spacing w:before="166"/>
        <w:ind w:left="111"/>
      </w:pPr>
      <w:r>
        <w:rPr>
          <w:color w:val="231F20"/>
        </w:rPr>
        <w:t xml:space="preserve">It is important </w:t>
      </w:r>
      <w:r>
        <w:rPr>
          <w:color w:val="231F20"/>
          <w:spacing w:val="-5"/>
        </w:rPr>
        <w:t>to: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before="213" w:line="283" w:lineRule="auto"/>
        <w:ind w:left="395" w:right="875"/>
        <w:rPr>
          <w:sz w:val="21"/>
        </w:rPr>
      </w:pPr>
      <w:r>
        <w:rPr>
          <w:color w:val="231F20"/>
          <w:sz w:val="21"/>
        </w:rPr>
        <w:t>Voice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concerns,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suspicions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uneasiness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soon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possible.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earlier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concern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expressed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 sooner and easier action can be taken;</w:t>
      </w:r>
    </w:p>
    <w:p w:rsidR="007E0DC8" w:rsidRDefault="007E0DC8">
      <w:pPr>
        <w:spacing w:line="283" w:lineRule="auto"/>
        <w:rPr>
          <w:sz w:val="21"/>
        </w:rPr>
        <w:sectPr w:rsidR="007E0DC8">
          <w:pgSz w:w="11910" w:h="16840"/>
          <w:pgMar w:top="1700" w:right="220" w:bottom="760" w:left="540" w:header="0" w:footer="562" w:gutter="0"/>
          <w:cols w:space="720"/>
        </w:sectPr>
      </w:pPr>
    </w:p>
    <w:p w:rsidR="007E0DC8" w:rsidRDefault="007E0DC8">
      <w:pPr>
        <w:pStyle w:val="BodyText"/>
        <w:spacing w:before="26"/>
      </w:pP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before="0"/>
        <w:ind w:left="395"/>
        <w:rPr>
          <w:sz w:val="21"/>
        </w:rPr>
      </w:pPr>
      <w:r>
        <w:rPr>
          <w:noProof/>
          <w:lang w:val="en-IE" w:eastAsia="en-IE"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5901923</wp:posOffset>
            </wp:positionH>
            <wp:positionV relativeFrom="paragraph">
              <wp:posOffset>-87331</wp:posOffset>
            </wp:positionV>
            <wp:extent cx="999692" cy="2346646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92" cy="234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1"/>
        </w:rPr>
        <w:t>Try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pinpoint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exactly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what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practice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concerning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pacing w:val="-4"/>
          <w:sz w:val="21"/>
        </w:rPr>
        <w:t>why;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before="156"/>
        <w:ind w:left="395"/>
        <w:rPr>
          <w:sz w:val="21"/>
        </w:rPr>
      </w:pPr>
      <w:r>
        <w:rPr>
          <w:color w:val="231F20"/>
          <w:sz w:val="21"/>
        </w:rPr>
        <w:t>Approach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your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immediate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sz w:val="21"/>
        </w:rPr>
        <w:t>superior/supervisor/manager;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before="156" w:line="283" w:lineRule="auto"/>
        <w:ind w:left="395" w:right="701"/>
        <w:rPr>
          <w:sz w:val="21"/>
        </w:rPr>
      </w:pPr>
      <w:r>
        <w:rPr>
          <w:color w:val="231F20"/>
          <w:sz w:val="21"/>
        </w:rPr>
        <w:t>If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your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concern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about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your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immediate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superior/supervisor/manager,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please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contact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your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DLP,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statutory services or the National Board;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line="283" w:lineRule="auto"/>
        <w:ind w:left="395" w:right="445"/>
        <w:rPr>
          <w:sz w:val="21"/>
        </w:rPr>
      </w:pPr>
      <w:r>
        <w:rPr>
          <w:color w:val="231F20"/>
          <w:sz w:val="21"/>
        </w:rPr>
        <w:t>Confirm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your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concerns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factual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(dates,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times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details,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history,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giving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names,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dates,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locations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 any other relevant information) in writing;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before="112" w:line="283" w:lineRule="auto"/>
        <w:ind w:left="395" w:right="628"/>
        <w:rPr>
          <w:sz w:val="21"/>
        </w:rPr>
      </w:pPr>
      <w:r>
        <w:rPr>
          <w:color w:val="231F20"/>
          <w:sz w:val="21"/>
        </w:rPr>
        <w:t>You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expected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prove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truth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your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disclosure,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but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need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demonstrate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sufficient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 xml:space="preserve">for </w:t>
      </w:r>
      <w:r>
        <w:rPr>
          <w:color w:val="231F20"/>
          <w:spacing w:val="-2"/>
          <w:sz w:val="21"/>
        </w:rPr>
        <w:t>concern.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line="283" w:lineRule="auto"/>
        <w:ind w:left="395" w:right="627"/>
        <w:rPr>
          <w:sz w:val="21"/>
        </w:rPr>
      </w:pPr>
      <w:r>
        <w:rPr>
          <w:color w:val="231F20"/>
          <w:sz w:val="21"/>
        </w:rPr>
        <w:t>Seek a satisfactory response in writing; do not let matters rest, if you do not receive a response within a reasonable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timeframe,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write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again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seeking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written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response.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failure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respond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included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any further disclosure to the stat</w:t>
      </w:r>
      <w:r>
        <w:rPr>
          <w:color w:val="231F20"/>
          <w:sz w:val="21"/>
        </w:rPr>
        <w:t>utory authorities or the National Board.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line="283" w:lineRule="auto"/>
        <w:ind w:left="395" w:right="511"/>
        <w:rPr>
          <w:sz w:val="21"/>
        </w:rPr>
      </w:pPr>
      <w:r>
        <w:rPr>
          <w:color w:val="231F20"/>
          <w:sz w:val="21"/>
        </w:rPr>
        <w:t>Follow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up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whom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reported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has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responded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within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reasonable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period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time,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that follow up is not acted upon, report the matter to the relevant statutory authorities.</w:t>
      </w:r>
    </w:p>
    <w:p w:rsidR="007E0DC8" w:rsidRDefault="00665549">
      <w:pPr>
        <w:pStyle w:val="Heading2"/>
        <w:numPr>
          <w:ilvl w:val="0"/>
          <w:numId w:val="5"/>
        </w:numPr>
        <w:tabs>
          <w:tab w:val="left" w:pos="225"/>
          <w:tab w:val="left" w:pos="366"/>
        </w:tabs>
        <w:spacing w:before="93" w:line="412" w:lineRule="auto"/>
        <w:ind w:left="225" w:right="5244" w:hanging="114"/>
        <w:jc w:val="left"/>
      </w:pPr>
      <w:r>
        <w:rPr>
          <w:color w:val="231F20"/>
        </w:rPr>
        <w:t>Required response by relevant Church authority Reporting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Mechanisms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bodies(ROI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only)</w:t>
      </w:r>
    </w:p>
    <w:p w:rsidR="007E0DC8" w:rsidRDefault="00665549">
      <w:pPr>
        <w:pStyle w:val="BodyText"/>
        <w:spacing w:before="17" w:line="283" w:lineRule="auto"/>
        <w:ind w:left="111" w:right="752"/>
      </w:pP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channels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 wrongdoing.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From 17 December 2023, this requirement wi</w:t>
      </w:r>
      <w:r>
        <w:rPr>
          <w:color w:val="231F20"/>
        </w:rPr>
        <w:t xml:space="preserve">ll apply to all Church bodies with 50 or more </w:t>
      </w:r>
      <w:r>
        <w:rPr>
          <w:color w:val="231F20"/>
          <w:spacing w:val="-2"/>
        </w:rPr>
        <w:t>employees.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before="167" w:line="283" w:lineRule="auto"/>
        <w:ind w:left="735" w:right="52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internal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channel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designed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operated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secure,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GDPR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compliant,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manner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ensures the confidentiality of the reporting person and any other person(s) named in the report.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line="283" w:lineRule="auto"/>
        <w:ind w:left="735" w:right="1047"/>
        <w:rPr>
          <w:sz w:val="21"/>
        </w:rPr>
      </w:pPr>
      <w:r>
        <w:rPr>
          <w:color w:val="231F20"/>
          <w:sz w:val="21"/>
        </w:rPr>
        <w:t>Designation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function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operate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channel,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maintain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communication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 reporting person, follow-up on the report and provide feedback to the reporting person.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before="112" w:line="283" w:lineRule="auto"/>
        <w:ind w:left="735" w:right="643"/>
        <w:rPr>
          <w:sz w:val="21"/>
        </w:rPr>
      </w:pPr>
      <w:r>
        <w:rPr>
          <w:color w:val="231F20"/>
          <w:sz w:val="21"/>
        </w:rPr>
        <w:t>This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function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sufficient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independence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aut</w:t>
      </w:r>
      <w:r>
        <w:rPr>
          <w:color w:val="231F20"/>
          <w:sz w:val="21"/>
        </w:rPr>
        <w:t>hority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within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organisation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carry out the functions specified in the Act.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ind w:left="735" w:hanging="283"/>
        <w:rPr>
          <w:sz w:val="21"/>
        </w:rPr>
      </w:pPr>
      <w:r>
        <w:rPr>
          <w:color w:val="231F20"/>
          <w:sz w:val="21"/>
        </w:rPr>
        <w:t>Persons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operating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internal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channel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adequately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trained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handling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pacing w:val="-2"/>
          <w:sz w:val="21"/>
        </w:rPr>
        <w:t>reports.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before="156" w:line="283" w:lineRule="auto"/>
        <w:ind w:left="735" w:right="673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Church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body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promote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existence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internal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channel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ensure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workers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access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 the procedures under which it operates.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before="112"/>
        <w:ind w:left="735" w:hanging="283"/>
        <w:rPr>
          <w:sz w:val="21"/>
        </w:rPr>
      </w:pPr>
      <w:r>
        <w:rPr>
          <w:color w:val="231F20"/>
          <w:sz w:val="21"/>
        </w:rPr>
        <w:t>Church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bodies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outsource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internal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channel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function,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pacing w:val="-2"/>
          <w:sz w:val="21"/>
        </w:rPr>
        <w:t>wish.</w:t>
      </w:r>
    </w:p>
    <w:p w:rsidR="007E0DC8" w:rsidRDefault="00665549">
      <w:pPr>
        <w:pStyle w:val="Heading2"/>
        <w:spacing w:before="137"/>
        <w:ind w:left="225" w:firstLine="0"/>
      </w:pPr>
      <w:r>
        <w:rPr>
          <w:color w:val="231F20"/>
        </w:rPr>
        <w:t>Response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2"/>
        </w:rPr>
        <w:t xml:space="preserve"> authority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before="208" w:line="283" w:lineRule="auto"/>
        <w:ind w:left="735" w:right="569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Church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whom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disclosure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made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acknowledge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receipt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writing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within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7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days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 receiving it.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before="112"/>
        <w:ind w:left="735" w:hanging="283"/>
        <w:rPr>
          <w:sz w:val="21"/>
        </w:rPr>
      </w:pPr>
      <w:r>
        <w:rPr>
          <w:color w:val="231F20"/>
          <w:sz w:val="21"/>
        </w:rPr>
        <w:t>Diligent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follow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up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taken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Church</w:t>
      </w:r>
      <w:r>
        <w:rPr>
          <w:color w:val="231F20"/>
          <w:spacing w:val="-2"/>
          <w:sz w:val="21"/>
        </w:rPr>
        <w:t xml:space="preserve"> body.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before="156" w:line="283" w:lineRule="auto"/>
        <w:ind w:left="735" w:right="521"/>
        <w:rPr>
          <w:sz w:val="21"/>
        </w:rPr>
      </w:pPr>
      <w:r>
        <w:rPr>
          <w:color w:val="231F20"/>
          <w:sz w:val="21"/>
        </w:rPr>
        <w:t>Relevant information (including feedback on actions taken or planned to be taken) on the nature and progress of any enquiries resulting from the concern must be shared</w:t>
      </w:r>
      <w:r>
        <w:rPr>
          <w:color w:val="231F20"/>
          <w:sz w:val="21"/>
        </w:rPr>
        <w:t xml:space="preserve"> with the person who made the disclosure after 3 months and further feedback provided if requested every 3 months. It is acknowledged that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confidential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sensitive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data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cannot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shared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response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include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general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about internal inquiries and statutory errals made.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before="108" w:line="283" w:lineRule="auto"/>
        <w:ind w:left="735" w:right="79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Church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whom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disclosure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made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keep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detailed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notes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disclosure,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action taken, who was consulted and the outcome of the inquiries.</w:t>
      </w:r>
    </w:p>
    <w:p w:rsidR="007E0DC8" w:rsidRDefault="007E0DC8">
      <w:pPr>
        <w:spacing w:line="283" w:lineRule="auto"/>
        <w:rPr>
          <w:sz w:val="21"/>
        </w:rPr>
        <w:sectPr w:rsidR="007E0DC8">
          <w:pgSz w:w="11910" w:h="16840"/>
          <w:pgMar w:top="1700" w:right="220" w:bottom="760" w:left="540" w:header="0" w:footer="562" w:gutter="0"/>
          <w:cols w:space="720"/>
        </w:sectPr>
      </w:pPr>
    </w:p>
    <w:p w:rsidR="007E0DC8" w:rsidRDefault="00665549">
      <w:pPr>
        <w:pStyle w:val="Heading2"/>
        <w:numPr>
          <w:ilvl w:val="0"/>
          <w:numId w:val="5"/>
        </w:numPr>
        <w:tabs>
          <w:tab w:val="left" w:pos="366"/>
        </w:tabs>
        <w:ind w:left="366" w:hanging="255"/>
        <w:jc w:val="left"/>
      </w:pPr>
      <w:r>
        <w:rPr>
          <w:noProof/>
          <w:lang w:val="en-IE" w:eastAsia="en-IE"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5901923</wp:posOffset>
            </wp:positionH>
            <wp:positionV relativeFrom="paragraph">
              <wp:posOffset>82518</wp:posOffset>
            </wp:positionV>
            <wp:extent cx="999692" cy="2346646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92" cy="234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Protection of </w:t>
      </w:r>
      <w:r>
        <w:rPr>
          <w:color w:val="231F20"/>
          <w:spacing w:val="-2"/>
        </w:rPr>
        <w:t>whistleblo</w:t>
      </w:r>
      <w:r>
        <w:rPr>
          <w:color w:val="231F20"/>
          <w:spacing w:val="-2"/>
        </w:rPr>
        <w:t>wer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before="209" w:line="283" w:lineRule="auto"/>
        <w:ind w:left="395" w:right="710"/>
        <w:rPr>
          <w:sz w:val="21"/>
        </w:rPr>
      </w:pPr>
      <w:r>
        <w:rPr>
          <w:color w:val="231F20"/>
          <w:sz w:val="21"/>
        </w:rPr>
        <w:t>Anyone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raises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concern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through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these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whistleblowing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procedures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good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faith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protected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from harassment or victimisation.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line="283" w:lineRule="auto"/>
        <w:ind w:left="395" w:right="568"/>
        <w:rPr>
          <w:sz w:val="21"/>
        </w:rPr>
      </w:pPr>
      <w:r>
        <w:rPr>
          <w:color w:val="231F20"/>
          <w:sz w:val="21"/>
        </w:rPr>
        <w:t>Whilst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reporting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remain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confidential,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most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instances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cannot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guaranteed.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Everyone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has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right to know who makes a complaint against them. This should not deter one from raising the concern, but is a reminder of the importance of providing evidence to support the concern.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line="283" w:lineRule="auto"/>
        <w:ind w:left="395" w:right="441"/>
        <w:rPr>
          <w:sz w:val="21"/>
        </w:rPr>
      </w:pPr>
      <w:r>
        <w:rPr>
          <w:color w:val="231F20"/>
          <w:sz w:val="21"/>
        </w:rPr>
        <w:t>No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action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taken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against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whistleblower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concern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proves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unfounded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was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raised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 xml:space="preserve">good </w:t>
      </w:r>
      <w:r>
        <w:rPr>
          <w:color w:val="231F20"/>
          <w:spacing w:val="-2"/>
          <w:sz w:val="21"/>
        </w:rPr>
        <w:t>faith.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line="283" w:lineRule="auto"/>
        <w:ind w:left="395" w:right="1140"/>
        <w:rPr>
          <w:sz w:val="21"/>
        </w:rPr>
      </w:pPr>
      <w:r>
        <w:rPr>
          <w:color w:val="231F20"/>
          <w:sz w:val="21"/>
        </w:rPr>
        <w:t>Any act of penalisation that causes detriment to a reporting person is prohibited. Penalisation includes dismissal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also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other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form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unfair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treatment,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such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suspension,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reduction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wages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hours, demotion and transfer of duties as well as intimidation and harassment.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ind w:left="395"/>
        <w:rPr>
          <w:sz w:val="21"/>
        </w:rPr>
      </w:pPr>
      <w:r>
        <w:rPr>
          <w:color w:val="231F20"/>
          <w:sz w:val="21"/>
        </w:rPr>
        <w:t>Penalising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reporting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criminal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pacing w:val="-2"/>
          <w:sz w:val="21"/>
        </w:rPr>
        <w:t>offence.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before="156" w:line="283" w:lineRule="auto"/>
        <w:ind w:left="395" w:right="462"/>
        <w:rPr>
          <w:sz w:val="21"/>
        </w:rPr>
      </w:pPr>
      <w:r>
        <w:rPr>
          <w:color w:val="231F20"/>
          <w:sz w:val="21"/>
        </w:rPr>
        <w:t>Reporting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persons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suffer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detriment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seek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compensation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Workplace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Relations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Commission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(ROI) or the courts.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line="283" w:lineRule="auto"/>
        <w:ind w:left="395" w:right="407"/>
        <w:rPr>
          <w:sz w:val="21"/>
        </w:rPr>
      </w:pPr>
      <w:r>
        <w:rPr>
          <w:color w:val="231F20"/>
          <w:sz w:val="21"/>
        </w:rPr>
        <w:t>Repo</w:t>
      </w:r>
      <w:r>
        <w:rPr>
          <w:color w:val="231F20"/>
          <w:sz w:val="21"/>
        </w:rPr>
        <w:t>rting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persons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protected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civil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criminal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liability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reporting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confidential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information,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provided it is done so in accordance with the law.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before="112"/>
        <w:ind w:left="395"/>
        <w:rPr>
          <w:sz w:val="21"/>
        </w:rPr>
      </w:pPr>
      <w:r>
        <w:rPr>
          <w:color w:val="231F20"/>
          <w:sz w:val="21"/>
        </w:rPr>
        <w:t>Non-disclosure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agreements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cannot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used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prevent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reporting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wrongdoing.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395"/>
        </w:tabs>
        <w:spacing w:before="155"/>
        <w:ind w:left="395"/>
        <w:rPr>
          <w:sz w:val="21"/>
        </w:rPr>
      </w:pPr>
      <w:r>
        <w:rPr>
          <w:color w:val="231F20"/>
          <w:sz w:val="21"/>
        </w:rPr>
        <w:t>Employers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regulators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keep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identity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reporting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person</w:t>
      </w:r>
      <w:r>
        <w:rPr>
          <w:color w:val="231F20"/>
          <w:spacing w:val="-2"/>
          <w:sz w:val="21"/>
        </w:rPr>
        <w:t xml:space="preserve"> confidential.</w:t>
      </w:r>
    </w:p>
    <w:p w:rsidR="007E0DC8" w:rsidRDefault="00665549">
      <w:pPr>
        <w:pStyle w:val="Heading2"/>
        <w:numPr>
          <w:ilvl w:val="0"/>
          <w:numId w:val="5"/>
        </w:numPr>
        <w:tabs>
          <w:tab w:val="left" w:pos="366"/>
        </w:tabs>
        <w:spacing w:before="138"/>
        <w:ind w:left="366" w:hanging="255"/>
        <w:jc w:val="left"/>
      </w:pPr>
      <w:r>
        <w:rPr>
          <w:color w:val="231F20"/>
        </w:rPr>
        <w:t>Self-</w:t>
      </w:r>
      <w:r>
        <w:rPr>
          <w:color w:val="231F20"/>
          <w:spacing w:val="-2"/>
        </w:rPr>
        <w:t>reporting</w:t>
      </w:r>
    </w:p>
    <w:p w:rsidR="007E0DC8" w:rsidRDefault="00665549">
      <w:pPr>
        <w:pStyle w:val="BodyText"/>
        <w:spacing w:before="208" w:line="283" w:lineRule="auto"/>
        <w:ind w:left="111" w:right="457"/>
      </w:pPr>
      <w:r>
        <w:rPr>
          <w:color w:val="231F20"/>
        </w:rPr>
        <w:t>There may be occasions when a member of staff or a volunteer has a personal difficulty, perhaps a physical or mental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problem,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impinging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competence.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volunteers have a responsibility to discuss such a situation with their line supervisor/superior/manager so that professional and personal support can be offered to the member concerned.</w:t>
      </w:r>
    </w:p>
    <w:p w:rsidR="007E0DC8" w:rsidRDefault="00665549">
      <w:pPr>
        <w:pStyle w:val="Heading2"/>
        <w:numPr>
          <w:ilvl w:val="0"/>
          <w:numId w:val="5"/>
        </w:numPr>
        <w:tabs>
          <w:tab w:val="left" w:pos="366"/>
        </w:tabs>
        <w:spacing w:before="148" w:line="256" w:lineRule="auto"/>
        <w:ind w:left="111" w:right="1030" w:firstLine="0"/>
        <w:jc w:val="left"/>
      </w:pPr>
      <w:r>
        <w:rPr>
          <w:color w:val="231F20"/>
        </w:rPr>
        <w:t>Disclosure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</w:t>
      </w:r>
      <w:r>
        <w:rPr>
          <w:color w:val="231F20"/>
        </w:rPr>
        <w:t>rson,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bodies,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National Board.</w:t>
      </w:r>
    </w:p>
    <w:p w:rsidR="007E0DC8" w:rsidRDefault="00665549">
      <w:pPr>
        <w:pStyle w:val="BodyText"/>
        <w:spacing w:before="190" w:line="283" w:lineRule="auto"/>
        <w:ind w:left="111" w:right="752"/>
      </w:pP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journalist,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 number of conditions: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before="169" w:line="283" w:lineRule="auto"/>
        <w:ind w:left="735" w:right="1345"/>
        <w:rPr>
          <w:sz w:val="21"/>
        </w:rPr>
      </w:pPr>
      <w:r>
        <w:rPr>
          <w:color w:val="231F20"/>
          <w:sz w:val="21"/>
        </w:rPr>
        <w:t>You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reasonably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believe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disclosed,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allegation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contained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it,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are substantially true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ind w:left="735" w:hanging="283"/>
        <w:rPr>
          <w:sz w:val="21"/>
        </w:rPr>
      </w:pPr>
      <w:r>
        <w:rPr>
          <w:color w:val="231F20"/>
          <w:sz w:val="21"/>
        </w:rPr>
        <w:t>You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make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disclosure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personal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4"/>
          <w:sz w:val="21"/>
        </w:rPr>
        <w:t>gain</w:t>
      </w:r>
    </w:p>
    <w:p w:rsidR="007E0DC8" w:rsidRDefault="00665549">
      <w:pPr>
        <w:pStyle w:val="ListParagraph"/>
        <w:numPr>
          <w:ilvl w:val="1"/>
          <w:numId w:val="5"/>
        </w:numPr>
        <w:tabs>
          <w:tab w:val="left" w:pos="735"/>
        </w:tabs>
        <w:spacing w:before="156" w:line="283" w:lineRule="auto"/>
        <w:ind w:left="735" w:right="1010"/>
        <w:rPr>
          <w:sz w:val="21"/>
        </w:rPr>
      </w:pP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making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disclosure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public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all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circumstances,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reasonable,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least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one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these conditions must be met:</w:t>
      </w:r>
    </w:p>
    <w:p w:rsidR="007E0DC8" w:rsidRDefault="00665549">
      <w:pPr>
        <w:pStyle w:val="ListParagraph"/>
        <w:numPr>
          <w:ilvl w:val="2"/>
          <w:numId w:val="5"/>
        </w:numPr>
        <w:tabs>
          <w:tab w:val="left" w:pos="1019"/>
          <w:tab w:val="left" w:pos="1065"/>
        </w:tabs>
        <w:spacing w:line="283" w:lineRule="auto"/>
        <w:ind w:right="495" w:hanging="284"/>
        <w:rPr>
          <w:sz w:val="21"/>
        </w:rPr>
      </w:pPr>
      <w:r>
        <w:rPr>
          <w:color w:val="231F20"/>
          <w:sz w:val="21"/>
        </w:rPr>
        <w:tab/>
        <w:t>At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time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make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disclosure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reasonably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believe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penalised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make the disclosure to the Church authority, statutory personnel or a government minister, or National Board.</w:t>
      </w:r>
    </w:p>
    <w:p w:rsidR="007E0DC8" w:rsidRDefault="00665549">
      <w:pPr>
        <w:pStyle w:val="ListParagraph"/>
        <w:numPr>
          <w:ilvl w:val="2"/>
          <w:numId w:val="5"/>
        </w:numPr>
        <w:tabs>
          <w:tab w:val="left" w:pos="1019"/>
        </w:tabs>
        <w:spacing w:before="112" w:line="283" w:lineRule="auto"/>
        <w:ind w:right="891" w:hanging="284"/>
        <w:rPr>
          <w:sz w:val="21"/>
        </w:rPr>
      </w:pPr>
      <w:r>
        <w:rPr>
          <w:color w:val="231F20"/>
          <w:sz w:val="21"/>
        </w:rPr>
        <w:t>Where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reasonably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believe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likely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evidence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concealed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destroyed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you make the disclosure directly to the Church authority, statutory body or National Board</w:t>
      </w:r>
    </w:p>
    <w:p w:rsidR="007E0DC8" w:rsidRDefault="00665549">
      <w:pPr>
        <w:pStyle w:val="ListParagraph"/>
        <w:numPr>
          <w:ilvl w:val="2"/>
          <w:numId w:val="5"/>
        </w:numPr>
        <w:tabs>
          <w:tab w:val="left" w:pos="1019"/>
        </w:tabs>
        <w:spacing w:line="283" w:lineRule="auto"/>
        <w:ind w:right="797" w:hanging="284"/>
        <w:rPr>
          <w:sz w:val="21"/>
        </w:rPr>
      </w:pPr>
      <w:r>
        <w:rPr>
          <w:color w:val="231F20"/>
          <w:sz w:val="21"/>
        </w:rPr>
        <w:t>You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previously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made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disclosure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substantially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same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Church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authority, statutory personnel, government minister or National Board.</w:t>
      </w:r>
    </w:p>
    <w:p w:rsidR="007E0DC8" w:rsidRDefault="007E0DC8">
      <w:pPr>
        <w:spacing w:line="283" w:lineRule="auto"/>
        <w:rPr>
          <w:sz w:val="21"/>
        </w:rPr>
        <w:sectPr w:rsidR="007E0DC8">
          <w:pgSz w:w="11910" w:h="16840"/>
          <w:pgMar w:top="1700" w:right="220" w:bottom="760" w:left="540" w:header="0" w:footer="562" w:gutter="0"/>
          <w:cols w:space="720"/>
        </w:sectPr>
      </w:pPr>
    </w:p>
    <w:p w:rsidR="007E0DC8" w:rsidRDefault="007E0DC8">
      <w:pPr>
        <w:pStyle w:val="BodyText"/>
        <w:spacing w:before="26"/>
      </w:pPr>
    </w:p>
    <w:p w:rsidR="007E0DC8" w:rsidRDefault="00665549">
      <w:pPr>
        <w:pStyle w:val="ListParagraph"/>
        <w:numPr>
          <w:ilvl w:val="3"/>
          <w:numId w:val="5"/>
        </w:numPr>
        <w:tabs>
          <w:tab w:val="left" w:pos="1160"/>
        </w:tabs>
        <w:spacing w:before="0"/>
        <w:ind w:hanging="283"/>
        <w:rPr>
          <w:sz w:val="21"/>
        </w:rPr>
      </w:pPr>
      <w:r>
        <w:rPr>
          <w:noProof/>
          <w:lang w:val="en-IE" w:eastAsia="en-IE"/>
        </w:rPr>
        <w:drawing>
          <wp:anchor distT="0" distB="0" distL="0" distR="0" simplePos="0" relativeHeight="487451648" behindDoc="1" locked="0" layoutInCell="1" allowOverlap="1">
            <wp:simplePos x="0" y="0"/>
            <wp:positionH relativeFrom="page">
              <wp:posOffset>5901923</wp:posOffset>
            </wp:positionH>
            <wp:positionV relativeFrom="paragraph">
              <wp:posOffset>-87331</wp:posOffset>
            </wp:positionV>
            <wp:extent cx="999692" cy="2346646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92" cy="234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 xml:space="preserve">wrong </w:t>
      </w:r>
      <w:bookmarkStart w:id="1" w:name="_GoBack"/>
      <w:bookmarkEnd w:id="1"/>
      <w:r>
        <w:rPr>
          <w:color w:val="231F20"/>
          <w:sz w:val="21"/>
        </w:rPr>
        <w:t>doing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exceptionally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serious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pacing w:val="-2"/>
          <w:sz w:val="21"/>
        </w:rPr>
        <w:t>nature</w:t>
      </w:r>
    </w:p>
    <w:p w:rsidR="007E0DC8" w:rsidRDefault="00665549">
      <w:pPr>
        <w:pStyle w:val="BodyText"/>
        <w:spacing w:line="283" w:lineRule="auto"/>
        <w:ind w:left="253" w:right="457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reasonable,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things: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 to, the seriousness of the wrongdoing; and whether any action was taken in cases where a previous disclosure was made.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 the Republic of Ireland if a person feels that they do not want to report to their employer or reporting to their e</w:t>
      </w:r>
      <w:r>
        <w:rPr>
          <w:color w:val="231F20"/>
        </w:rPr>
        <w:t>mployer has no’t worked, they can report to a regulator, known as a “prescribed person”.</w:t>
      </w:r>
    </w:p>
    <w:p w:rsidR="007E0DC8" w:rsidRDefault="00665549">
      <w:pPr>
        <w:pStyle w:val="BodyText"/>
        <w:spacing w:before="166"/>
        <w:ind w:left="253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at:</w:t>
      </w:r>
      <w:r>
        <w:rPr>
          <w:color w:val="231F20"/>
          <w:spacing w:val="-5"/>
        </w:rPr>
        <w:t xml:space="preserve"> </w:t>
      </w:r>
      <w:hyperlink r:id="rId11">
        <w:r>
          <w:rPr>
            <w:color w:val="231F20"/>
          </w:rPr>
          <w:t>www.gov.ie/prescribed-</w:t>
        </w:r>
        <w:r>
          <w:rPr>
            <w:color w:val="231F20"/>
            <w:spacing w:val="-2"/>
          </w:rPr>
          <w:t>persons.</w:t>
        </w:r>
      </w:hyperlink>
    </w:p>
    <w:p w:rsidR="007E0DC8" w:rsidRDefault="00665549">
      <w:pPr>
        <w:pStyle w:val="BodyText"/>
        <w:spacing w:before="213" w:line="283" w:lineRule="auto"/>
        <w:ind w:left="253" w:right="457"/>
      </w:pP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</w:t>
      </w:r>
      <w:r>
        <w:rPr>
          <w:color w:val="231F20"/>
        </w:rPr>
        <w:t>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Commissioner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prescribed person. See: </w:t>
      </w:r>
      <w:hyperlink r:id="rId12">
        <w:r>
          <w:rPr>
            <w:color w:val="231F20"/>
          </w:rPr>
          <w:t>www.opdc.ie</w:t>
        </w:r>
      </w:hyperlink>
      <w:r>
        <w:rPr>
          <w:color w:val="231F20"/>
        </w:rPr>
        <w:t xml:space="preserve"> Public disclosure.</w:t>
      </w:r>
    </w:p>
    <w:p w:rsidR="007E0DC8" w:rsidRDefault="00665549">
      <w:pPr>
        <w:pStyle w:val="BodyText"/>
        <w:spacing w:before="168" w:line="283" w:lineRule="auto"/>
        <w:ind w:left="253" w:right="752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disclosure.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stringent conditions to qualify for protection however.</w:t>
      </w:r>
    </w:p>
    <w:p w:rsidR="007E0DC8" w:rsidRDefault="007E0DC8">
      <w:pPr>
        <w:spacing w:line="283" w:lineRule="auto"/>
        <w:sectPr w:rsidR="007E0DC8">
          <w:pgSz w:w="11910" w:h="16840"/>
          <w:pgMar w:top="1700" w:right="220" w:bottom="760" w:left="540" w:header="0" w:footer="562" w:gutter="0"/>
          <w:cols w:space="720"/>
        </w:sectPr>
      </w:pPr>
    </w:p>
    <w:p w:rsidR="007E0DC8" w:rsidRDefault="006E48DC">
      <w:pPr>
        <w:spacing w:before="73" w:line="334" w:lineRule="exact"/>
        <w:ind w:left="1" w:right="318"/>
        <w:jc w:val="center"/>
        <w:rPr>
          <w:sz w:val="32"/>
        </w:rPr>
      </w:pPr>
      <w:r>
        <w:rPr>
          <w:color w:val="231F20"/>
          <w:w w:val="125"/>
          <w:sz w:val="32"/>
        </w:rPr>
        <w:t>N</w:t>
      </w:r>
      <w:r w:rsidR="00665549">
        <w:rPr>
          <w:color w:val="231F20"/>
          <w:w w:val="125"/>
          <w:sz w:val="32"/>
        </w:rPr>
        <w:t>urturing</w:t>
      </w:r>
      <w:r w:rsidR="00665549">
        <w:rPr>
          <w:color w:val="231F20"/>
          <w:spacing w:val="-12"/>
          <w:w w:val="125"/>
          <w:sz w:val="32"/>
        </w:rPr>
        <w:t xml:space="preserve"> </w:t>
      </w:r>
      <w:r w:rsidR="00665549">
        <w:rPr>
          <w:color w:val="231F20"/>
          <w:w w:val="125"/>
          <w:sz w:val="32"/>
        </w:rPr>
        <w:t>a</w:t>
      </w:r>
      <w:r w:rsidR="00665549">
        <w:rPr>
          <w:color w:val="231F20"/>
          <w:spacing w:val="-31"/>
          <w:w w:val="125"/>
          <w:sz w:val="32"/>
        </w:rPr>
        <w:t xml:space="preserve"> </w:t>
      </w:r>
      <w:r>
        <w:rPr>
          <w:color w:val="231F20"/>
          <w:w w:val="125"/>
          <w:sz w:val="32"/>
        </w:rPr>
        <w:t>C</w:t>
      </w:r>
      <w:r w:rsidR="00665549">
        <w:rPr>
          <w:color w:val="231F20"/>
          <w:w w:val="125"/>
          <w:sz w:val="32"/>
        </w:rPr>
        <w:t>ulture</w:t>
      </w:r>
      <w:r w:rsidR="00665549">
        <w:rPr>
          <w:color w:val="231F20"/>
          <w:spacing w:val="-11"/>
          <w:w w:val="125"/>
          <w:sz w:val="32"/>
        </w:rPr>
        <w:t xml:space="preserve"> </w:t>
      </w:r>
      <w:r w:rsidR="00665549">
        <w:rPr>
          <w:color w:val="231F20"/>
          <w:w w:val="125"/>
          <w:sz w:val="32"/>
        </w:rPr>
        <w:t>of</w:t>
      </w:r>
      <w:r w:rsidR="00665549">
        <w:rPr>
          <w:color w:val="231F20"/>
          <w:spacing w:val="-11"/>
          <w:w w:val="125"/>
          <w:sz w:val="32"/>
        </w:rPr>
        <w:t xml:space="preserve"> </w:t>
      </w:r>
      <w:r>
        <w:rPr>
          <w:color w:val="231F20"/>
          <w:spacing w:val="-2"/>
          <w:w w:val="125"/>
          <w:sz w:val="32"/>
        </w:rPr>
        <w:t>S</w:t>
      </w:r>
      <w:r w:rsidR="00665549">
        <w:rPr>
          <w:color w:val="231F20"/>
          <w:spacing w:val="-2"/>
          <w:w w:val="125"/>
          <w:sz w:val="32"/>
        </w:rPr>
        <w:t>afeguarding</w:t>
      </w:r>
    </w:p>
    <w:p w:rsidR="007E0DC8" w:rsidRDefault="006E48DC">
      <w:pPr>
        <w:pStyle w:val="Heading1"/>
        <w:spacing w:line="334" w:lineRule="exact"/>
        <w:ind w:right="318"/>
        <w:rPr>
          <w:sz w:val="24"/>
        </w:rPr>
      </w:pPr>
      <w:r>
        <w:rPr>
          <w:color w:val="231F20"/>
          <w:w w:val="110"/>
        </w:rPr>
        <w:t>G</w:t>
      </w:r>
      <w:r w:rsidR="00665549">
        <w:rPr>
          <w:color w:val="231F20"/>
          <w:w w:val="110"/>
        </w:rPr>
        <w:t>uidance</w:t>
      </w:r>
      <w:r w:rsidR="00665549">
        <w:rPr>
          <w:color w:val="231F20"/>
          <w:spacing w:val="-1"/>
          <w:w w:val="110"/>
        </w:rPr>
        <w:t xml:space="preserve"> </w:t>
      </w:r>
      <w:r w:rsidR="00665549">
        <w:rPr>
          <w:color w:val="231F20"/>
          <w:w w:val="110"/>
        </w:rPr>
        <w:t>for</w:t>
      </w:r>
      <w:r w:rsidR="00665549">
        <w:rPr>
          <w:color w:val="231F20"/>
          <w:spacing w:val="1"/>
          <w:w w:val="110"/>
        </w:rPr>
        <w:t xml:space="preserve"> </w:t>
      </w:r>
      <w:r w:rsidR="00665549">
        <w:rPr>
          <w:color w:val="231F20"/>
          <w:w w:val="110"/>
        </w:rPr>
        <w:t>indicator</w:t>
      </w:r>
      <w:r w:rsidR="00665549">
        <w:rPr>
          <w:color w:val="231F20"/>
          <w:spacing w:val="1"/>
          <w:w w:val="110"/>
        </w:rPr>
        <w:t xml:space="preserve"> </w:t>
      </w:r>
      <w:r w:rsidR="00665549">
        <w:rPr>
          <w:color w:val="231F20"/>
          <w:spacing w:val="-5"/>
          <w:w w:val="110"/>
          <w:sz w:val="24"/>
        </w:rPr>
        <w:t>S9</w:t>
      </w:r>
    </w:p>
    <w:p w:rsidR="007E0DC8" w:rsidRDefault="007E0DC8">
      <w:pPr>
        <w:pStyle w:val="BodyText"/>
        <w:spacing w:before="278"/>
        <w:rPr>
          <w:b/>
          <w:sz w:val="32"/>
        </w:rPr>
      </w:pPr>
    </w:p>
    <w:p w:rsidR="007E0DC8" w:rsidRDefault="00665549">
      <w:pPr>
        <w:ind w:left="1" w:right="318"/>
        <w:jc w:val="center"/>
        <w:rPr>
          <w:b/>
          <w:sz w:val="32"/>
        </w:rPr>
      </w:pPr>
      <w:r>
        <w:rPr>
          <w:b/>
          <w:color w:val="D7182A"/>
          <w:sz w:val="32"/>
        </w:rPr>
        <w:t>S9.A</w:t>
      </w:r>
      <w:r>
        <w:rPr>
          <w:b/>
          <w:color w:val="D7182A"/>
          <w:spacing w:val="-20"/>
          <w:sz w:val="32"/>
        </w:rPr>
        <w:t xml:space="preserve"> </w:t>
      </w:r>
      <w:r>
        <w:rPr>
          <w:b/>
          <w:color w:val="D7182A"/>
          <w:sz w:val="32"/>
        </w:rPr>
        <w:t>Template</w:t>
      </w:r>
      <w:r>
        <w:rPr>
          <w:b/>
          <w:color w:val="D7182A"/>
          <w:spacing w:val="-8"/>
          <w:sz w:val="32"/>
        </w:rPr>
        <w:t xml:space="preserve"> </w:t>
      </w:r>
      <w:r>
        <w:rPr>
          <w:b/>
          <w:color w:val="D7182A"/>
          <w:sz w:val="32"/>
        </w:rPr>
        <w:t>1:</w:t>
      </w:r>
      <w:r>
        <w:rPr>
          <w:b/>
          <w:color w:val="D7182A"/>
          <w:spacing w:val="-9"/>
          <w:sz w:val="32"/>
        </w:rPr>
        <w:t xml:space="preserve"> </w:t>
      </w:r>
      <w:r>
        <w:rPr>
          <w:b/>
          <w:color w:val="D7182A"/>
          <w:sz w:val="32"/>
        </w:rPr>
        <w:t>Whistle-Blowing</w:t>
      </w:r>
      <w:r>
        <w:rPr>
          <w:b/>
          <w:color w:val="D7182A"/>
          <w:spacing w:val="-8"/>
          <w:sz w:val="32"/>
        </w:rPr>
        <w:t xml:space="preserve"> </w:t>
      </w:r>
      <w:r>
        <w:rPr>
          <w:b/>
          <w:color w:val="D7182A"/>
          <w:spacing w:val="-2"/>
          <w:sz w:val="32"/>
        </w:rPr>
        <w:t>Record</w:t>
      </w:r>
    </w:p>
    <w:p w:rsidR="007E0DC8" w:rsidRDefault="007E0DC8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9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5262"/>
      </w:tblGrid>
      <w:tr w:rsidR="007E0DC8">
        <w:trPr>
          <w:trHeight w:val="307"/>
        </w:trPr>
        <w:tc>
          <w:tcPr>
            <w:tcW w:w="8947" w:type="dxa"/>
            <w:gridSpan w:val="2"/>
          </w:tcPr>
          <w:p w:rsidR="007E0DC8" w:rsidRDefault="00665549">
            <w:pPr>
              <w:pStyle w:val="TableParagraph"/>
              <w:spacing w:before="21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Section</w:t>
            </w:r>
            <w:r>
              <w:rPr>
                <w:b/>
                <w:color w:val="231F20"/>
                <w:spacing w:val="-1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1 – to be completed by</w:t>
            </w:r>
            <w:r>
              <w:rPr>
                <w:b/>
                <w:color w:val="231F20"/>
                <w:spacing w:val="-1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 xml:space="preserve">person raising a concern of </w:t>
            </w:r>
            <w:r>
              <w:rPr>
                <w:b/>
                <w:color w:val="231F20"/>
                <w:spacing w:val="-2"/>
                <w:sz w:val="23"/>
              </w:rPr>
              <w:t>malpractice</w:t>
            </w:r>
          </w:p>
        </w:tc>
      </w:tr>
      <w:tr w:rsidR="007E0DC8">
        <w:trPr>
          <w:trHeight w:val="927"/>
        </w:trPr>
        <w:tc>
          <w:tcPr>
            <w:tcW w:w="3685" w:type="dxa"/>
          </w:tcPr>
          <w:p w:rsidR="007E0DC8" w:rsidRDefault="00665549">
            <w:pPr>
              <w:pStyle w:val="TableParagraph"/>
              <w:spacing w:before="26"/>
              <w:rPr>
                <w:sz w:val="21"/>
              </w:rPr>
            </w:pPr>
            <w:r>
              <w:rPr>
                <w:noProof/>
                <w:lang w:val="en-IE" w:eastAsia="en-IE"/>
              </w:rPr>
              <mc:AlternateContent>
                <mc:Choice Requires="wpg">
                  <w:drawing>
                    <wp:anchor distT="0" distB="0" distL="0" distR="0" simplePos="0" relativeHeight="487452160" behindDoc="1" locked="0" layoutInCell="1" allowOverlap="1">
                      <wp:simplePos x="0" y="0"/>
                      <wp:positionH relativeFrom="column">
                        <wp:posOffset>4788171</wp:posOffset>
                      </wp:positionH>
                      <wp:positionV relativeFrom="paragraph">
                        <wp:posOffset>76340</wp:posOffset>
                      </wp:positionV>
                      <wp:extent cx="916940" cy="215138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6940" cy="2151380"/>
                                <a:chOff x="0" y="0"/>
                                <a:chExt cx="916940" cy="2151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3923" cy="2145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7453C3" id="Group 10" o:spid="_x0000_s1026" style="position:absolute;margin-left:377pt;margin-top:6pt;width:72.2pt;height:169.4pt;z-index:-15864320;mso-wrap-distance-left:0;mso-wrap-distance-right:0" coordsize="9169,2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1" o:spid="_x0000_s1027" type="#_x0000_t75" style="position:absolute;width:9139;height:21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21"/>
              </w:rPr>
              <w:t>Name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Person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raising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Concern</w:t>
            </w:r>
          </w:p>
        </w:tc>
        <w:tc>
          <w:tcPr>
            <w:tcW w:w="5262" w:type="dxa"/>
          </w:tcPr>
          <w:p w:rsidR="007E0DC8" w:rsidRDefault="007E0D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C8">
        <w:trPr>
          <w:trHeight w:val="860"/>
        </w:trPr>
        <w:tc>
          <w:tcPr>
            <w:tcW w:w="3685" w:type="dxa"/>
          </w:tcPr>
          <w:p w:rsidR="007E0DC8" w:rsidRDefault="00665549">
            <w:pPr>
              <w:pStyle w:val="TableParagraph"/>
              <w:spacing w:before="26" w:line="283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>Name of Person and Church body against</w:t>
            </w:r>
            <w:r>
              <w:rPr>
                <w:color w:val="231F20"/>
                <w:spacing w:val="-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whom</w:t>
            </w:r>
            <w:r>
              <w:rPr>
                <w:color w:val="231F20"/>
                <w:spacing w:val="-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the</w:t>
            </w:r>
            <w:r>
              <w:rPr>
                <w:color w:val="231F20"/>
                <w:spacing w:val="-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Concern</w:t>
            </w:r>
            <w:r>
              <w:rPr>
                <w:color w:val="231F20"/>
                <w:spacing w:val="-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is</w:t>
            </w:r>
            <w:r>
              <w:rPr>
                <w:color w:val="231F20"/>
                <w:spacing w:val="-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being</w:t>
            </w:r>
          </w:p>
          <w:p w:rsidR="007E0DC8" w:rsidRDefault="00665549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raised</w:t>
            </w:r>
          </w:p>
        </w:tc>
        <w:tc>
          <w:tcPr>
            <w:tcW w:w="5262" w:type="dxa"/>
          </w:tcPr>
          <w:p w:rsidR="007E0DC8" w:rsidRDefault="007E0D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C8">
        <w:trPr>
          <w:trHeight w:val="1481"/>
        </w:trPr>
        <w:tc>
          <w:tcPr>
            <w:tcW w:w="3685" w:type="dxa"/>
          </w:tcPr>
          <w:p w:rsidR="007E0DC8" w:rsidRDefault="00665549">
            <w:pPr>
              <w:pStyle w:val="TableParagraph"/>
              <w:spacing w:before="26"/>
              <w:rPr>
                <w:sz w:val="21"/>
              </w:rPr>
            </w:pPr>
            <w:r>
              <w:rPr>
                <w:color w:val="231F20"/>
                <w:sz w:val="21"/>
              </w:rPr>
              <w:t>Brief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Details (factual)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of the </w:t>
            </w:r>
            <w:r>
              <w:rPr>
                <w:color w:val="231F20"/>
                <w:spacing w:val="-2"/>
                <w:sz w:val="21"/>
              </w:rPr>
              <w:t>Concern</w:t>
            </w:r>
          </w:p>
        </w:tc>
        <w:tc>
          <w:tcPr>
            <w:tcW w:w="5262" w:type="dxa"/>
          </w:tcPr>
          <w:p w:rsidR="007E0DC8" w:rsidRDefault="007E0D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C8">
        <w:trPr>
          <w:trHeight w:val="1247"/>
        </w:trPr>
        <w:tc>
          <w:tcPr>
            <w:tcW w:w="3685" w:type="dxa"/>
          </w:tcPr>
          <w:p w:rsidR="007E0DC8" w:rsidRDefault="00665549">
            <w:pPr>
              <w:pStyle w:val="TableParagraph"/>
              <w:spacing w:before="26" w:line="283" w:lineRule="auto"/>
              <w:ind w:right="142"/>
              <w:rPr>
                <w:sz w:val="21"/>
              </w:rPr>
            </w:pPr>
            <w:r>
              <w:rPr>
                <w:color w:val="231F20"/>
                <w:sz w:val="21"/>
              </w:rPr>
              <w:t>Date</w:t>
            </w:r>
            <w:r>
              <w:rPr>
                <w:color w:val="231F20"/>
                <w:spacing w:val="-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and</w:t>
            </w:r>
            <w:r>
              <w:rPr>
                <w:color w:val="231F20"/>
                <w:spacing w:val="-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person</w:t>
            </w:r>
            <w:r>
              <w:rPr>
                <w:color w:val="231F20"/>
                <w:spacing w:val="-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whom</w:t>
            </w:r>
            <w:r>
              <w:rPr>
                <w:color w:val="231F20"/>
                <w:spacing w:val="-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the concern was raised</w:t>
            </w:r>
          </w:p>
        </w:tc>
        <w:tc>
          <w:tcPr>
            <w:tcW w:w="5262" w:type="dxa"/>
          </w:tcPr>
          <w:p w:rsidR="007E0DC8" w:rsidRDefault="007E0D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C8">
        <w:trPr>
          <w:trHeight w:val="307"/>
        </w:trPr>
        <w:tc>
          <w:tcPr>
            <w:tcW w:w="8947" w:type="dxa"/>
            <w:gridSpan w:val="2"/>
          </w:tcPr>
          <w:p w:rsidR="007E0DC8" w:rsidRDefault="00665549">
            <w:pPr>
              <w:pStyle w:val="TableParagraph"/>
              <w:spacing w:before="21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Section</w:t>
            </w:r>
            <w:r>
              <w:rPr>
                <w:b/>
                <w:color w:val="231F20"/>
                <w:spacing w:val="-2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2</w:t>
            </w:r>
            <w:r>
              <w:rPr>
                <w:b/>
                <w:color w:val="231F20"/>
                <w:spacing w:val="-1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–</w:t>
            </w:r>
            <w:r>
              <w:rPr>
                <w:b/>
                <w:color w:val="231F20"/>
                <w:spacing w:val="-1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Response</w:t>
            </w:r>
            <w:r>
              <w:rPr>
                <w:b/>
                <w:color w:val="231F20"/>
                <w:spacing w:val="-1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by</w:t>
            </w:r>
            <w:r>
              <w:rPr>
                <w:b/>
                <w:color w:val="231F20"/>
                <w:spacing w:val="-1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recipient</w:t>
            </w:r>
            <w:r>
              <w:rPr>
                <w:b/>
                <w:color w:val="231F20"/>
                <w:spacing w:val="-1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of</w:t>
            </w:r>
            <w:r>
              <w:rPr>
                <w:b/>
                <w:color w:val="231F20"/>
                <w:spacing w:val="-1"/>
                <w:sz w:val="23"/>
              </w:rPr>
              <w:t xml:space="preserve"> </w:t>
            </w:r>
            <w:r>
              <w:rPr>
                <w:b/>
                <w:color w:val="231F20"/>
                <w:spacing w:val="-2"/>
                <w:sz w:val="23"/>
              </w:rPr>
              <w:t>Concern</w:t>
            </w:r>
          </w:p>
        </w:tc>
      </w:tr>
      <w:tr w:rsidR="007E0DC8">
        <w:trPr>
          <w:trHeight w:val="1825"/>
        </w:trPr>
        <w:tc>
          <w:tcPr>
            <w:tcW w:w="3685" w:type="dxa"/>
          </w:tcPr>
          <w:p w:rsidR="007E0DC8" w:rsidRDefault="00665549">
            <w:pPr>
              <w:pStyle w:val="TableParagraph"/>
              <w:spacing w:before="26" w:line="283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>Date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Concern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was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reviewed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and assessment of facts</w:t>
            </w:r>
          </w:p>
          <w:p w:rsidR="007E0DC8" w:rsidRDefault="00665549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68"/>
              <w:ind w:hanging="283"/>
              <w:rPr>
                <w:sz w:val="21"/>
              </w:rPr>
            </w:pPr>
            <w:r>
              <w:rPr>
                <w:color w:val="231F20"/>
                <w:sz w:val="21"/>
              </w:rPr>
              <w:t>Concern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requires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further</w:t>
            </w:r>
            <w:r>
              <w:rPr>
                <w:color w:val="231F20"/>
                <w:spacing w:val="-2"/>
                <w:sz w:val="21"/>
              </w:rPr>
              <w:t xml:space="preserve"> inquiry</w:t>
            </w:r>
          </w:p>
          <w:p w:rsidR="007E0DC8" w:rsidRDefault="00665549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56"/>
              <w:ind w:hanging="283"/>
              <w:rPr>
                <w:sz w:val="21"/>
              </w:rPr>
            </w:pPr>
            <w:r>
              <w:rPr>
                <w:color w:val="231F20"/>
                <w:sz w:val="21"/>
              </w:rPr>
              <w:t>No</w:t>
            </w:r>
            <w:r>
              <w:rPr>
                <w:color w:val="231F20"/>
                <w:spacing w:val="-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further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action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(state</w:t>
            </w:r>
            <w:r>
              <w:rPr>
                <w:color w:val="231F20"/>
                <w:spacing w:val="-2"/>
                <w:sz w:val="21"/>
              </w:rPr>
              <w:t xml:space="preserve"> reasons)</w:t>
            </w:r>
          </w:p>
        </w:tc>
        <w:tc>
          <w:tcPr>
            <w:tcW w:w="5262" w:type="dxa"/>
          </w:tcPr>
          <w:p w:rsidR="007E0DC8" w:rsidRDefault="007E0D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C8">
        <w:trPr>
          <w:trHeight w:val="3244"/>
        </w:trPr>
        <w:tc>
          <w:tcPr>
            <w:tcW w:w="3685" w:type="dxa"/>
          </w:tcPr>
          <w:p w:rsidR="007E0DC8" w:rsidRDefault="00665549">
            <w:pPr>
              <w:pStyle w:val="TableParagraph"/>
              <w:spacing w:before="26" w:line="451" w:lineRule="auto"/>
              <w:ind w:right="858"/>
              <w:rPr>
                <w:sz w:val="21"/>
              </w:rPr>
            </w:pPr>
            <w:r>
              <w:rPr>
                <w:color w:val="231F20"/>
                <w:sz w:val="21"/>
              </w:rPr>
              <w:t>Details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action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taken </w:t>
            </w:r>
            <w:r>
              <w:rPr>
                <w:color w:val="231F20"/>
                <w:spacing w:val="-2"/>
                <w:sz w:val="21"/>
              </w:rPr>
              <w:t>Include:</w:t>
            </w:r>
          </w:p>
          <w:p w:rsidR="007E0DC8" w:rsidRDefault="00665549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hanging="283"/>
              <w:rPr>
                <w:sz w:val="21"/>
              </w:rPr>
            </w:pPr>
            <w:r>
              <w:rPr>
                <w:color w:val="231F20"/>
                <w:sz w:val="21"/>
              </w:rPr>
              <w:t>Any</w:t>
            </w:r>
            <w:r>
              <w:rPr>
                <w:color w:val="231F20"/>
                <w:spacing w:val="-2"/>
                <w:sz w:val="21"/>
              </w:rPr>
              <w:t xml:space="preserve"> ref</w:t>
            </w:r>
            <w:r>
              <w:rPr>
                <w:color w:val="231F20"/>
                <w:sz w:val="21"/>
              </w:rPr>
              <w:t>erral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statutory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agency</w:t>
            </w:r>
          </w:p>
          <w:p w:rsidR="007E0DC8" w:rsidRDefault="00665549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56"/>
              <w:ind w:hanging="283"/>
              <w:rPr>
                <w:sz w:val="21"/>
              </w:rPr>
            </w:pPr>
            <w:r>
              <w:rPr>
                <w:color w:val="231F20"/>
                <w:sz w:val="21"/>
              </w:rPr>
              <w:t>Consultation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with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National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Board</w:t>
            </w:r>
          </w:p>
          <w:p w:rsidR="007E0DC8" w:rsidRDefault="00665549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56"/>
              <w:ind w:hanging="283"/>
              <w:rPr>
                <w:sz w:val="21"/>
              </w:rPr>
            </w:pPr>
            <w:r>
              <w:rPr>
                <w:color w:val="231F20"/>
                <w:sz w:val="21"/>
              </w:rPr>
              <w:t>Restrictions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on </w:t>
            </w:r>
            <w:r>
              <w:rPr>
                <w:color w:val="231F20"/>
                <w:spacing w:val="-2"/>
                <w:sz w:val="21"/>
              </w:rPr>
              <w:t>ministry</w:t>
            </w:r>
          </w:p>
          <w:p w:rsidR="007E0DC8" w:rsidRDefault="00665549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56"/>
              <w:ind w:hanging="283"/>
              <w:rPr>
                <w:sz w:val="21"/>
              </w:rPr>
            </w:pPr>
            <w:r>
              <w:rPr>
                <w:color w:val="231F20"/>
                <w:sz w:val="21"/>
              </w:rPr>
              <w:t>Report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to Holy </w:t>
            </w:r>
            <w:r>
              <w:rPr>
                <w:color w:val="231F20"/>
                <w:spacing w:val="-5"/>
                <w:sz w:val="21"/>
              </w:rPr>
              <w:t>See</w:t>
            </w:r>
          </w:p>
        </w:tc>
        <w:tc>
          <w:tcPr>
            <w:tcW w:w="5262" w:type="dxa"/>
          </w:tcPr>
          <w:p w:rsidR="007E0DC8" w:rsidRDefault="007E0D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C8">
        <w:trPr>
          <w:trHeight w:val="1515"/>
        </w:trPr>
        <w:tc>
          <w:tcPr>
            <w:tcW w:w="3685" w:type="dxa"/>
          </w:tcPr>
          <w:p w:rsidR="007E0DC8" w:rsidRDefault="00665549">
            <w:pPr>
              <w:pStyle w:val="TableParagraph"/>
              <w:spacing w:before="26" w:line="283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>Date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and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details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response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given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to person who raised concern</w:t>
            </w:r>
          </w:p>
        </w:tc>
        <w:tc>
          <w:tcPr>
            <w:tcW w:w="5262" w:type="dxa"/>
          </w:tcPr>
          <w:p w:rsidR="007E0DC8" w:rsidRDefault="007E0DC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E0DC8" w:rsidRDefault="007E0DC8">
      <w:pPr>
        <w:pStyle w:val="BodyText"/>
        <w:spacing w:before="0"/>
        <w:rPr>
          <w:b/>
          <w:sz w:val="32"/>
        </w:rPr>
      </w:pPr>
    </w:p>
    <w:p w:rsidR="007E0DC8" w:rsidRDefault="007E0DC8">
      <w:pPr>
        <w:pStyle w:val="BodyText"/>
        <w:spacing w:before="0"/>
        <w:rPr>
          <w:b/>
          <w:sz w:val="32"/>
        </w:rPr>
      </w:pPr>
    </w:p>
    <w:p w:rsidR="007E0DC8" w:rsidRDefault="007E0DC8">
      <w:pPr>
        <w:pStyle w:val="BodyText"/>
        <w:spacing w:before="0"/>
        <w:rPr>
          <w:b/>
          <w:sz w:val="32"/>
        </w:rPr>
      </w:pPr>
    </w:p>
    <w:p w:rsidR="007E0DC8" w:rsidRDefault="007E0DC8">
      <w:pPr>
        <w:pStyle w:val="BodyText"/>
        <w:spacing w:before="301"/>
        <w:rPr>
          <w:b/>
          <w:sz w:val="32"/>
        </w:rPr>
      </w:pPr>
    </w:p>
    <w:p w:rsidR="007E0DC8" w:rsidRDefault="00665549">
      <w:pPr>
        <w:ind w:right="101"/>
        <w:jc w:val="right"/>
        <w:rPr>
          <w:sz w:val="14"/>
        </w:rPr>
      </w:pPr>
      <w:r>
        <w:rPr>
          <w:color w:val="D7182A"/>
          <w:sz w:val="18"/>
        </w:rPr>
        <w:t>JUNE</w:t>
      </w:r>
      <w:r>
        <w:rPr>
          <w:color w:val="D7182A"/>
          <w:spacing w:val="-1"/>
          <w:sz w:val="18"/>
        </w:rPr>
        <w:t xml:space="preserve"> </w:t>
      </w:r>
      <w:r>
        <w:rPr>
          <w:color w:val="D7182A"/>
          <w:sz w:val="18"/>
        </w:rPr>
        <w:t>2024</w:t>
      </w:r>
      <w:r>
        <w:rPr>
          <w:color w:val="D7182A"/>
          <w:spacing w:val="69"/>
          <w:w w:val="150"/>
          <w:sz w:val="18"/>
        </w:rPr>
        <w:t xml:space="preserve"> </w:t>
      </w:r>
      <w:r>
        <w:rPr>
          <w:color w:val="D7182A"/>
          <w:spacing w:val="-10"/>
          <w:sz w:val="14"/>
        </w:rPr>
        <w:t>|</w:t>
      </w:r>
    </w:p>
    <w:sectPr w:rsidR="007E0DC8">
      <w:headerReference w:type="default" r:id="rId14"/>
      <w:footerReference w:type="default" r:id="rId15"/>
      <w:pgSz w:w="11910" w:h="16840"/>
      <w:pgMar w:top="540" w:right="22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5549">
      <w:r>
        <w:separator/>
      </w:r>
    </w:p>
  </w:endnote>
  <w:endnote w:type="continuationSeparator" w:id="0">
    <w:p w:rsidR="00000000" w:rsidRDefault="006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C8" w:rsidRDefault="00665549">
    <w:pPr>
      <w:pStyle w:val="BodyText"/>
      <w:spacing w:before="0"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0" distR="0" simplePos="0" relativeHeight="487450112" behindDoc="1" locked="0" layoutInCell="1" allowOverlap="1">
              <wp:simplePos x="0" y="0"/>
              <wp:positionH relativeFrom="page">
                <wp:posOffset>5683445</wp:posOffset>
              </wp:positionH>
              <wp:positionV relativeFrom="page">
                <wp:posOffset>10195244</wp:posOffset>
              </wp:positionV>
              <wp:extent cx="1027430" cy="1536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743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E0DC8" w:rsidRDefault="0066554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D7182A"/>
                              <w:sz w:val="18"/>
                            </w:rPr>
                            <w:t>JUNE 2024</w:t>
                          </w:r>
                          <w:r>
                            <w:rPr>
                              <w:color w:val="D7182A"/>
                              <w:spacing w:val="46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color w:val="D7182A"/>
                              <w:sz w:val="14"/>
                            </w:rPr>
                            <w:t>|</w:t>
                          </w:r>
                          <w:r>
                            <w:rPr>
                              <w:color w:val="D7182A"/>
                              <w:spacing w:val="32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color w:val="D7182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D7182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D7182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D7182A"/>
                              <w:spacing w:val="-5"/>
                              <w:sz w:val="14"/>
                            </w:rPr>
                            <w:t>117</w:t>
                          </w:r>
                          <w:r>
                            <w:rPr>
                              <w:color w:val="D7182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47.5pt;margin-top:802.8pt;width:80.9pt;height:12.1pt;z-index:-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" filled="f" stroked="f">
              <v:path arrowok="t"/>
              <v:textbox inset="0,0,0,0">
                <w:txbxContent>
                  <w:p w:rsidR="007E0DC8" w:rsidRDefault="0066554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D7182A"/>
                        <w:sz w:val="18"/>
                      </w:rPr>
                      <w:t>JUNE 2024</w:t>
                    </w:r>
                    <w:r>
                      <w:rPr>
                        <w:color w:val="D7182A"/>
                        <w:spacing w:val="46"/>
                        <w:sz w:val="18"/>
                      </w:rPr>
                      <w:t xml:space="preserve">  </w:t>
                    </w:r>
                    <w:r>
                      <w:rPr>
                        <w:color w:val="D7182A"/>
                        <w:sz w:val="14"/>
                      </w:rPr>
                      <w:t>|</w:t>
                    </w:r>
                    <w:r>
                      <w:rPr>
                        <w:color w:val="D7182A"/>
                        <w:spacing w:val="32"/>
                        <w:sz w:val="14"/>
                      </w:rPr>
                      <w:t xml:space="preserve">  </w:t>
                    </w:r>
                    <w:r>
                      <w:rPr>
                        <w:color w:val="D7182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color w:val="D7182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color w:val="D7182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noProof/>
                        <w:color w:val="D7182A"/>
                        <w:spacing w:val="-5"/>
                        <w:sz w:val="14"/>
                      </w:rPr>
                      <w:t>117</w:t>
                    </w:r>
                    <w:r>
                      <w:rPr>
                        <w:color w:val="D7182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C8" w:rsidRDefault="007E0DC8">
    <w:pPr>
      <w:pStyle w:val="BodyText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5549">
      <w:r>
        <w:separator/>
      </w:r>
    </w:p>
  </w:footnote>
  <w:footnote w:type="continuationSeparator" w:id="0">
    <w:p w:rsidR="00000000" w:rsidRDefault="0066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C8" w:rsidRDefault="006E48DC">
    <w:pPr>
      <w:pStyle w:val="BodyText"/>
      <w:spacing w:before="0"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247650</wp:posOffset>
              </wp:positionV>
              <wp:extent cx="3759835" cy="7194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835" cy="719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E0DC8" w:rsidRDefault="006E48DC">
                          <w:pPr>
                            <w:spacing w:before="9" w:line="334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color w:val="FFFFFF"/>
                              <w:w w:val="125"/>
                              <w:sz w:val="32"/>
                            </w:rPr>
                            <w:t>N</w:t>
                          </w:r>
                          <w:r w:rsidR="00665549">
                            <w:rPr>
                              <w:color w:val="FFFFFF"/>
                              <w:w w:val="125"/>
                              <w:sz w:val="32"/>
                            </w:rPr>
                            <w:t>urturing</w:t>
                          </w:r>
                          <w:r w:rsidR="00665549">
                            <w:rPr>
                              <w:color w:val="FFFFFF"/>
                              <w:spacing w:val="-12"/>
                              <w:w w:val="125"/>
                              <w:sz w:val="32"/>
                            </w:rPr>
                            <w:t xml:space="preserve"> </w:t>
                          </w:r>
                          <w:r w:rsidR="00665549">
                            <w:rPr>
                              <w:color w:val="FFFFFF"/>
                              <w:w w:val="125"/>
                              <w:sz w:val="32"/>
                            </w:rPr>
                            <w:t>a</w:t>
                          </w:r>
                          <w:r w:rsidR="00665549">
                            <w:rPr>
                              <w:color w:val="FFFFFF"/>
                              <w:spacing w:val="-31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25"/>
                              <w:sz w:val="32"/>
                            </w:rPr>
                            <w:t>C</w:t>
                          </w:r>
                          <w:r w:rsidR="00665549">
                            <w:rPr>
                              <w:color w:val="FFFFFF"/>
                              <w:w w:val="125"/>
                              <w:sz w:val="32"/>
                            </w:rPr>
                            <w:t>ulture</w:t>
                          </w:r>
                          <w:r w:rsidR="00665549">
                            <w:rPr>
                              <w:color w:val="FFFFFF"/>
                              <w:spacing w:val="-11"/>
                              <w:w w:val="125"/>
                              <w:sz w:val="32"/>
                            </w:rPr>
                            <w:t xml:space="preserve"> </w:t>
                          </w:r>
                          <w:r w:rsidR="00665549">
                            <w:rPr>
                              <w:color w:val="FFFFFF"/>
                              <w:w w:val="125"/>
                              <w:sz w:val="32"/>
                            </w:rPr>
                            <w:t>of</w:t>
                          </w:r>
                          <w:r w:rsidR="00665549">
                            <w:rPr>
                              <w:color w:val="FFFFFF"/>
                              <w:spacing w:val="-11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115"/>
                              <w:sz w:val="32"/>
                            </w:rPr>
                            <w:t>S</w:t>
                          </w:r>
                          <w:r w:rsidR="00665549">
                            <w:rPr>
                              <w:color w:val="FFFFFF"/>
                              <w:spacing w:val="-2"/>
                              <w:w w:val="115"/>
                              <w:sz w:val="32"/>
                            </w:rPr>
                            <w:t>afeguarding</w:t>
                          </w:r>
                        </w:p>
                        <w:p w:rsidR="007E0DC8" w:rsidRDefault="006E48DC">
                          <w:pPr>
                            <w:spacing w:line="334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10"/>
                              <w:sz w:val="32"/>
                            </w:rPr>
                            <w:t>G</w:t>
                          </w:r>
                          <w:r w:rsidR="00665549">
                            <w:rPr>
                              <w:b/>
                              <w:color w:val="FFFFFF"/>
                              <w:w w:val="110"/>
                              <w:sz w:val="32"/>
                            </w:rPr>
                            <w:t>uidance</w:t>
                          </w:r>
                          <w:r w:rsidR="00665549">
                            <w:rPr>
                              <w:b/>
                              <w:color w:val="FFFFFF"/>
                              <w:spacing w:val="-1"/>
                              <w:w w:val="110"/>
                              <w:sz w:val="32"/>
                            </w:rPr>
                            <w:t xml:space="preserve"> </w:t>
                          </w:r>
                          <w:r w:rsidR="00665549">
                            <w:rPr>
                              <w:b/>
                              <w:color w:val="FFFFFF"/>
                              <w:w w:val="110"/>
                              <w:sz w:val="32"/>
                            </w:rPr>
                            <w:t>for</w:t>
                          </w:r>
                          <w:r w:rsidR="00665549">
                            <w:rPr>
                              <w:b/>
                              <w:color w:val="FFFFFF"/>
                              <w:spacing w:val="1"/>
                              <w:w w:val="110"/>
                              <w:sz w:val="32"/>
                            </w:rPr>
                            <w:t xml:space="preserve"> </w:t>
                          </w:r>
                          <w:r w:rsidR="00665549">
                            <w:rPr>
                              <w:b/>
                              <w:color w:val="FFFFFF"/>
                              <w:w w:val="110"/>
                              <w:sz w:val="32"/>
                            </w:rPr>
                            <w:t>indicator</w:t>
                          </w:r>
                          <w:r w:rsidR="00665549">
                            <w:rPr>
                              <w:b/>
                              <w:color w:val="FFFFFF"/>
                              <w:spacing w:val="1"/>
                              <w:w w:val="110"/>
                              <w:sz w:val="32"/>
                            </w:rPr>
                            <w:t xml:space="preserve"> </w:t>
                          </w:r>
                          <w:r w:rsidR="00665549">
                            <w:rPr>
                              <w:b/>
                              <w:color w:val="FFFFFF"/>
                              <w:spacing w:val="-5"/>
                              <w:w w:val="110"/>
                              <w:sz w:val="24"/>
                            </w:rPr>
                            <w:t>S9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49.25pt;margin-top:19.5pt;width:296.05pt;height:56.6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" filled="f" stroked="f">
              <v:path arrowok="t"/>
              <v:textbox inset="0,0,0,0">
                <w:txbxContent>
                  <w:p w:rsidR="007E0DC8" w:rsidRDefault="006E48DC">
                    <w:pPr>
                      <w:spacing w:before="9" w:line="334" w:lineRule="exact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w w:val="125"/>
                        <w:sz w:val="32"/>
                      </w:rPr>
                      <w:t>N</w:t>
                    </w:r>
                    <w:r w:rsidR="00665549">
                      <w:rPr>
                        <w:color w:val="FFFFFF"/>
                        <w:w w:val="125"/>
                        <w:sz w:val="32"/>
                      </w:rPr>
                      <w:t>urturing</w:t>
                    </w:r>
                    <w:r w:rsidR="00665549">
                      <w:rPr>
                        <w:color w:val="FFFFFF"/>
                        <w:spacing w:val="-12"/>
                        <w:w w:val="125"/>
                        <w:sz w:val="32"/>
                      </w:rPr>
                      <w:t xml:space="preserve"> </w:t>
                    </w:r>
                    <w:r w:rsidR="00665549">
                      <w:rPr>
                        <w:color w:val="FFFFFF"/>
                        <w:w w:val="125"/>
                        <w:sz w:val="32"/>
                      </w:rPr>
                      <w:t>a</w:t>
                    </w:r>
                    <w:r w:rsidR="00665549">
                      <w:rPr>
                        <w:color w:val="FFFFFF"/>
                        <w:spacing w:val="-31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125"/>
                        <w:sz w:val="32"/>
                      </w:rPr>
                      <w:t>C</w:t>
                    </w:r>
                    <w:r w:rsidR="00665549">
                      <w:rPr>
                        <w:color w:val="FFFFFF"/>
                        <w:w w:val="125"/>
                        <w:sz w:val="32"/>
                      </w:rPr>
                      <w:t>ulture</w:t>
                    </w:r>
                    <w:r w:rsidR="00665549">
                      <w:rPr>
                        <w:color w:val="FFFFFF"/>
                        <w:spacing w:val="-11"/>
                        <w:w w:val="125"/>
                        <w:sz w:val="32"/>
                      </w:rPr>
                      <w:t xml:space="preserve"> </w:t>
                    </w:r>
                    <w:r w:rsidR="00665549">
                      <w:rPr>
                        <w:color w:val="FFFFFF"/>
                        <w:w w:val="125"/>
                        <w:sz w:val="32"/>
                      </w:rPr>
                      <w:t>of</w:t>
                    </w:r>
                    <w:r w:rsidR="00665549">
                      <w:rPr>
                        <w:color w:val="FFFFFF"/>
                        <w:spacing w:val="-11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5"/>
                        <w:sz w:val="32"/>
                      </w:rPr>
                      <w:t>S</w:t>
                    </w:r>
                    <w:r w:rsidR="00665549">
                      <w:rPr>
                        <w:color w:val="FFFFFF"/>
                        <w:spacing w:val="-2"/>
                        <w:w w:val="115"/>
                        <w:sz w:val="32"/>
                      </w:rPr>
                      <w:t>afeguarding</w:t>
                    </w:r>
                  </w:p>
                  <w:p w:rsidR="007E0DC8" w:rsidRDefault="006E48DC">
                    <w:pPr>
                      <w:spacing w:line="334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2"/>
                      </w:rPr>
                      <w:t>G</w:t>
                    </w:r>
                    <w:r w:rsidR="00665549">
                      <w:rPr>
                        <w:b/>
                        <w:color w:val="FFFFFF"/>
                        <w:w w:val="110"/>
                        <w:sz w:val="32"/>
                      </w:rPr>
                      <w:t>uidance</w:t>
                    </w:r>
                    <w:r w:rsidR="00665549">
                      <w:rPr>
                        <w:b/>
                        <w:color w:val="FFFFFF"/>
                        <w:spacing w:val="-1"/>
                        <w:w w:val="110"/>
                        <w:sz w:val="32"/>
                      </w:rPr>
                      <w:t xml:space="preserve"> </w:t>
                    </w:r>
                    <w:r w:rsidR="00665549">
                      <w:rPr>
                        <w:b/>
                        <w:color w:val="FFFFFF"/>
                        <w:w w:val="110"/>
                        <w:sz w:val="32"/>
                      </w:rPr>
                      <w:t>for</w:t>
                    </w:r>
                    <w:r w:rsidR="00665549">
                      <w:rPr>
                        <w:b/>
                        <w:color w:val="FFFFFF"/>
                        <w:spacing w:val="1"/>
                        <w:w w:val="110"/>
                        <w:sz w:val="32"/>
                      </w:rPr>
                      <w:t xml:space="preserve"> </w:t>
                    </w:r>
                    <w:r w:rsidR="00665549">
                      <w:rPr>
                        <w:b/>
                        <w:color w:val="FFFFFF"/>
                        <w:w w:val="110"/>
                        <w:sz w:val="32"/>
                      </w:rPr>
                      <w:t>indicator</w:t>
                    </w:r>
                    <w:r w:rsidR="00665549">
                      <w:rPr>
                        <w:b/>
                        <w:color w:val="FFFFFF"/>
                        <w:spacing w:val="1"/>
                        <w:w w:val="110"/>
                        <w:sz w:val="32"/>
                      </w:rPr>
                      <w:t xml:space="preserve"> </w:t>
                    </w:r>
                    <w:r w:rsidR="00665549">
                      <w:rPr>
                        <w:b/>
                        <w:color w:val="FFFFFF"/>
                        <w:spacing w:val="-5"/>
                        <w:w w:val="110"/>
                        <w:sz w:val="24"/>
                      </w:rPr>
                      <w:t>S9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5549">
      <w:rPr>
        <w:noProof/>
        <w:lang w:val="en-IE" w:eastAsia="en-IE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08013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10801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1080135">
                            <a:moveTo>
                              <a:pt x="0" y="1080008"/>
                            </a:moveTo>
                            <a:lnTo>
                              <a:pt x="7560005" y="1080008"/>
                            </a:lnTo>
                            <a:lnTo>
                              <a:pt x="7560005" y="0"/>
                            </a:lnTo>
                            <a:lnTo>
                              <a:pt x="0" y="0"/>
                            </a:lnTo>
                            <a:lnTo>
                              <a:pt x="0" y="1080008"/>
                            </a:lnTo>
                            <a:close/>
                          </a:path>
                        </a:pathLst>
                      </a:custGeom>
                      <a:solidFill>
                        <a:srgbClr val="D7182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EFAD86" id="Graphic 1" o:spid="_x0000_s1026" style="position:absolute;margin-left:0;margin-top:0;width:595.3pt;height:85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" path="m,1080008r7560005,l7560005,,,,,1080008xe" fillcolor="#d7182a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C8" w:rsidRDefault="007E0DC8">
    <w:pPr>
      <w:pStyle w:val="BodyText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1B7E"/>
    <w:multiLevelType w:val="hybridMultilevel"/>
    <w:tmpl w:val="D1D4282E"/>
    <w:lvl w:ilvl="0" w:tplc="CDBC4D5E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en-US" w:eastAsia="en-US" w:bidi="ar-SA"/>
      </w:rPr>
    </w:lvl>
    <w:lvl w:ilvl="1" w:tplc="963E35F4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2292BEA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B02E52DA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ar-SA"/>
      </w:rPr>
    </w:lvl>
    <w:lvl w:ilvl="4" w:tplc="DE60905E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DD6AD2F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CC9C3A00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7" w:tplc="A016EF3C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  <w:lvl w:ilvl="8" w:tplc="77881D68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5A1095"/>
    <w:multiLevelType w:val="hybridMultilevel"/>
    <w:tmpl w:val="D1880412"/>
    <w:lvl w:ilvl="0" w:tplc="69D8F432">
      <w:start w:val="1"/>
      <w:numFmt w:val="lowerLetter"/>
      <w:lvlText w:val="(%1)"/>
      <w:lvlJc w:val="left"/>
      <w:pPr>
        <w:ind w:left="568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en-US" w:eastAsia="en-US" w:bidi="ar-SA"/>
      </w:rPr>
    </w:lvl>
    <w:lvl w:ilvl="1" w:tplc="CA54A310">
      <w:start w:val="1"/>
      <w:numFmt w:val="lowerRoman"/>
      <w:lvlText w:val="(%2)"/>
      <w:lvlJc w:val="left"/>
      <w:pPr>
        <w:ind w:left="498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en-US" w:eastAsia="en-US" w:bidi="ar-SA"/>
      </w:rPr>
    </w:lvl>
    <w:lvl w:ilvl="2" w:tplc="1CB6F45A">
      <w:numFmt w:val="bullet"/>
      <w:lvlText w:val="•"/>
      <w:lvlJc w:val="left"/>
      <w:pPr>
        <w:ind w:left="1736" w:hanging="245"/>
      </w:pPr>
      <w:rPr>
        <w:rFonts w:hint="default"/>
        <w:lang w:val="en-US" w:eastAsia="en-US" w:bidi="ar-SA"/>
      </w:rPr>
    </w:lvl>
    <w:lvl w:ilvl="3" w:tplc="DED65F3E">
      <w:numFmt w:val="bullet"/>
      <w:lvlText w:val="•"/>
      <w:lvlJc w:val="left"/>
      <w:pPr>
        <w:ind w:left="2912" w:hanging="245"/>
      </w:pPr>
      <w:rPr>
        <w:rFonts w:hint="default"/>
        <w:lang w:val="en-US" w:eastAsia="en-US" w:bidi="ar-SA"/>
      </w:rPr>
    </w:lvl>
    <w:lvl w:ilvl="4" w:tplc="37D2FF12">
      <w:numFmt w:val="bullet"/>
      <w:lvlText w:val="•"/>
      <w:lvlJc w:val="left"/>
      <w:pPr>
        <w:ind w:left="4088" w:hanging="245"/>
      </w:pPr>
      <w:rPr>
        <w:rFonts w:hint="default"/>
        <w:lang w:val="en-US" w:eastAsia="en-US" w:bidi="ar-SA"/>
      </w:rPr>
    </w:lvl>
    <w:lvl w:ilvl="5" w:tplc="F030E320">
      <w:numFmt w:val="bullet"/>
      <w:lvlText w:val="•"/>
      <w:lvlJc w:val="left"/>
      <w:pPr>
        <w:ind w:left="5264" w:hanging="245"/>
      </w:pPr>
      <w:rPr>
        <w:rFonts w:hint="default"/>
        <w:lang w:val="en-US" w:eastAsia="en-US" w:bidi="ar-SA"/>
      </w:rPr>
    </w:lvl>
    <w:lvl w:ilvl="6" w:tplc="CD582854">
      <w:numFmt w:val="bullet"/>
      <w:lvlText w:val="•"/>
      <w:lvlJc w:val="left"/>
      <w:pPr>
        <w:ind w:left="6440" w:hanging="245"/>
      </w:pPr>
      <w:rPr>
        <w:rFonts w:hint="default"/>
        <w:lang w:val="en-US" w:eastAsia="en-US" w:bidi="ar-SA"/>
      </w:rPr>
    </w:lvl>
    <w:lvl w:ilvl="7" w:tplc="77E40832">
      <w:numFmt w:val="bullet"/>
      <w:lvlText w:val="•"/>
      <w:lvlJc w:val="left"/>
      <w:pPr>
        <w:ind w:left="7617" w:hanging="245"/>
      </w:pPr>
      <w:rPr>
        <w:rFonts w:hint="default"/>
        <w:lang w:val="en-US" w:eastAsia="en-US" w:bidi="ar-SA"/>
      </w:rPr>
    </w:lvl>
    <w:lvl w:ilvl="8" w:tplc="AA564AD2">
      <w:numFmt w:val="bullet"/>
      <w:lvlText w:val="•"/>
      <w:lvlJc w:val="left"/>
      <w:pPr>
        <w:ind w:left="8793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4E5D18B7"/>
    <w:multiLevelType w:val="hybridMultilevel"/>
    <w:tmpl w:val="CB10BDE2"/>
    <w:lvl w:ilvl="0" w:tplc="1F520F60">
      <w:numFmt w:val="bullet"/>
      <w:lvlText w:val="•"/>
      <w:lvlJc w:val="left"/>
      <w:pPr>
        <w:ind w:left="36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en-US" w:eastAsia="en-US" w:bidi="ar-SA"/>
      </w:rPr>
    </w:lvl>
    <w:lvl w:ilvl="1" w:tplc="1E8C5FE8">
      <w:numFmt w:val="bullet"/>
      <w:lvlText w:val="•"/>
      <w:lvlJc w:val="left"/>
      <w:pPr>
        <w:ind w:left="690" w:hanging="284"/>
      </w:pPr>
      <w:rPr>
        <w:rFonts w:hint="default"/>
        <w:lang w:val="en-US" w:eastAsia="en-US" w:bidi="ar-SA"/>
      </w:rPr>
    </w:lvl>
    <w:lvl w:ilvl="2" w:tplc="D610A69A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3" w:tplc="D0CCDBE2">
      <w:numFmt w:val="bullet"/>
      <w:lvlText w:val="•"/>
      <w:lvlJc w:val="left"/>
      <w:pPr>
        <w:ind w:left="1351" w:hanging="284"/>
      </w:pPr>
      <w:rPr>
        <w:rFonts w:hint="default"/>
        <w:lang w:val="en-US" w:eastAsia="en-US" w:bidi="ar-SA"/>
      </w:rPr>
    </w:lvl>
    <w:lvl w:ilvl="4" w:tplc="04B2731E">
      <w:numFmt w:val="bullet"/>
      <w:lvlText w:val="•"/>
      <w:lvlJc w:val="left"/>
      <w:pPr>
        <w:ind w:left="1682" w:hanging="284"/>
      </w:pPr>
      <w:rPr>
        <w:rFonts w:hint="default"/>
        <w:lang w:val="en-US" w:eastAsia="en-US" w:bidi="ar-SA"/>
      </w:rPr>
    </w:lvl>
    <w:lvl w:ilvl="5" w:tplc="DE2CD54E">
      <w:numFmt w:val="bullet"/>
      <w:lvlText w:val="•"/>
      <w:lvlJc w:val="left"/>
      <w:pPr>
        <w:ind w:left="2012" w:hanging="284"/>
      </w:pPr>
      <w:rPr>
        <w:rFonts w:hint="default"/>
        <w:lang w:val="en-US" w:eastAsia="en-US" w:bidi="ar-SA"/>
      </w:rPr>
    </w:lvl>
    <w:lvl w:ilvl="6" w:tplc="D0420054">
      <w:numFmt w:val="bullet"/>
      <w:lvlText w:val="•"/>
      <w:lvlJc w:val="left"/>
      <w:pPr>
        <w:ind w:left="2343" w:hanging="284"/>
      </w:pPr>
      <w:rPr>
        <w:rFonts w:hint="default"/>
        <w:lang w:val="en-US" w:eastAsia="en-US" w:bidi="ar-SA"/>
      </w:rPr>
    </w:lvl>
    <w:lvl w:ilvl="7" w:tplc="E4E60454">
      <w:numFmt w:val="bullet"/>
      <w:lvlText w:val="•"/>
      <w:lvlJc w:val="left"/>
      <w:pPr>
        <w:ind w:left="2673" w:hanging="284"/>
      </w:pPr>
      <w:rPr>
        <w:rFonts w:hint="default"/>
        <w:lang w:val="en-US" w:eastAsia="en-US" w:bidi="ar-SA"/>
      </w:rPr>
    </w:lvl>
    <w:lvl w:ilvl="8" w:tplc="42E840B4"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51CD767F"/>
    <w:multiLevelType w:val="hybridMultilevel"/>
    <w:tmpl w:val="828C9CFE"/>
    <w:lvl w:ilvl="0" w:tplc="605C4836">
      <w:numFmt w:val="bullet"/>
      <w:lvlText w:val="•"/>
      <w:lvlJc w:val="left"/>
      <w:pPr>
        <w:ind w:left="36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en-US" w:eastAsia="en-US" w:bidi="ar-SA"/>
      </w:rPr>
    </w:lvl>
    <w:lvl w:ilvl="1" w:tplc="B4AE0268">
      <w:numFmt w:val="bullet"/>
      <w:lvlText w:val="•"/>
      <w:lvlJc w:val="left"/>
      <w:pPr>
        <w:ind w:left="690" w:hanging="284"/>
      </w:pPr>
      <w:rPr>
        <w:rFonts w:hint="default"/>
        <w:lang w:val="en-US" w:eastAsia="en-US" w:bidi="ar-SA"/>
      </w:rPr>
    </w:lvl>
    <w:lvl w:ilvl="2" w:tplc="C1825316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3" w:tplc="CC00DAF4">
      <w:numFmt w:val="bullet"/>
      <w:lvlText w:val="•"/>
      <w:lvlJc w:val="left"/>
      <w:pPr>
        <w:ind w:left="1351" w:hanging="284"/>
      </w:pPr>
      <w:rPr>
        <w:rFonts w:hint="default"/>
        <w:lang w:val="en-US" w:eastAsia="en-US" w:bidi="ar-SA"/>
      </w:rPr>
    </w:lvl>
    <w:lvl w:ilvl="4" w:tplc="48507CC2">
      <w:numFmt w:val="bullet"/>
      <w:lvlText w:val="•"/>
      <w:lvlJc w:val="left"/>
      <w:pPr>
        <w:ind w:left="1682" w:hanging="284"/>
      </w:pPr>
      <w:rPr>
        <w:rFonts w:hint="default"/>
        <w:lang w:val="en-US" w:eastAsia="en-US" w:bidi="ar-SA"/>
      </w:rPr>
    </w:lvl>
    <w:lvl w:ilvl="5" w:tplc="823A855C">
      <w:numFmt w:val="bullet"/>
      <w:lvlText w:val="•"/>
      <w:lvlJc w:val="left"/>
      <w:pPr>
        <w:ind w:left="2012" w:hanging="284"/>
      </w:pPr>
      <w:rPr>
        <w:rFonts w:hint="default"/>
        <w:lang w:val="en-US" w:eastAsia="en-US" w:bidi="ar-SA"/>
      </w:rPr>
    </w:lvl>
    <w:lvl w:ilvl="6" w:tplc="C316AF24">
      <w:numFmt w:val="bullet"/>
      <w:lvlText w:val="•"/>
      <w:lvlJc w:val="left"/>
      <w:pPr>
        <w:ind w:left="2343" w:hanging="284"/>
      </w:pPr>
      <w:rPr>
        <w:rFonts w:hint="default"/>
        <w:lang w:val="en-US" w:eastAsia="en-US" w:bidi="ar-SA"/>
      </w:rPr>
    </w:lvl>
    <w:lvl w:ilvl="7" w:tplc="A59CC632">
      <w:numFmt w:val="bullet"/>
      <w:lvlText w:val="•"/>
      <w:lvlJc w:val="left"/>
      <w:pPr>
        <w:ind w:left="2673" w:hanging="284"/>
      </w:pPr>
      <w:rPr>
        <w:rFonts w:hint="default"/>
        <w:lang w:val="en-US" w:eastAsia="en-US" w:bidi="ar-SA"/>
      </w:rPr>
    </w:lvl>
    <w:lvl w:ilvl="8" w:tplc="18A61AE8"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76B41A75"/>
    <w:multiLevelType w:val="hybridMultilevel"/>
    <w:tmpl w:val="507C3564"/>
    <w:lvl w:ilvl="0" w:tplc="93BC3F7A">
      <w:start w:val="1"/>
      <w:numFmt w:val="decimal"/>
      <w:lvlText w:val="%1."/>
      <w:lvlJc w:val="left"/>
      <w:pPr>
        <w:ind w:left="566" w:hanging="256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3"/>
        <w:szCs w:val="23"/>
        <w:lang w:val="en-US" w:eastAsia="en-US" w:bidi="ar-SA"/>
      </w:rPr>
    </w:lvl>
    <w:lvl w:ilvl="1" w:tplc="9858EF50">
      <w:numFmt w:val="bullet"/>
      <w:lvlText w:val="•"/>
      <w:lvlJc w:val="left"/>
      <w:pPr>
        <w:ind w:left="59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en-US" w:eastAsia="en-US" w:bidi="ar-SA"/>
      </w:rPr>
    </w:lvl>
    <w:lvl w:ilvl="2" w:tplc="7C28B07E">
      <w:numFmt w:val="bullet"/>
      <w:lvlText w:val="•"/>
      <w:lvlJc w:val="left"/>
      <w:pPr>
        <w:ind w:left="1019" w:hanging="33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en-US" w:eastAsia="en-US" w:bidi="ar-SA"/>
      </w:rPr>
    </w:lvl>
    <w:lvl w:ilvl="3" w:tplc="85A69F9A">
      <w:numFmt w:val="bullet"/>
      <w:lvlText w:val="•"/>
      <w:lvlJc w:val="left"/>
      <w:pPr>
        <w:ind w:left="1160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en-US" w:eastAsia="en-US" w:bidi="ar-SA"/>
      </w:rPr>
    </w:lvl>
    <w:lvl w:ilvl="4" w:tplc="540474B2">
      <w:numFmt w:val="bullet"/>
      <w:lvlText w:val="•"/>
      <w:lvlJc w:val="left"/>
      <w:pPr>
        <w:ind w:left="1020" w:hanging="284"/>
      </w:pPr>
      <w:rPr>
        <w:rFonts w:hint="default"/>
        <w:lang w:val="en-US" w:eastAsia="en-US" w:bidi="ar-SA"/>
      </w:rPr>
    </w:lvl>
    <w:lvl w:ilvl="5" w:tplc="57629DA2">
      <w:numFmt w:val="bullet"/>
      <w:lvlText w:val="•"/>
      <w:lvlJc w:val="left"/>
      <w:pPr>
        <w:ind w:left="1160" w:hanging="284"/>
      </w:pPr>
      <w:rPr>
        <w:rFonts w:hint="default"/>
        <w:lang w:val="en-US" w:eastAsia="en-US" w:bidi="ar-SA"/>
      </w:rPr>
    </w:lvl>
    <w:lvl w:ilvl="6" w:tplc="E904C316">
      <w:numFmt w:val="bullet"/>
      <w:lvlText w:val="•"/>
      <w:lvlJc w:val="left"/>
      <w:pPr>
        <w:ind w:left="1317" w:hanging="284"/>
      </w:pPr>
      <w:rPr>
        <w:rFonts w:hint="default"/>
        <w:lang w:val="en-US" w:eastAsia="en-US" w:bidi="ar-SA"/>
      </w:rPr>
    </w:lvl>
    <w:lvl w:ilvl="7" w:tplc="9A58B362">
      <w:numFmt w:val="bullet"/>
      <w:lvlText w:val="•"/>
      <w:lvlJc w:val="left"/>
      <w:pPr>
        <w:ind w:left="1475" w:hanging="284"/>
      </w:pPr>
      <w:rPr>
        <w:rFonts w:hint="default"/>
        <w:lang w:val="en-US" w:eastAsia="en-US" w:bidi="ar-SA"/>
      </w:rPr>
    </w:lvl>
    <w:lvl w:ilvl="8" w:tplc="501CB70C">
      <w:numFmt w:val="bullet"/>
      <w:lvlText w:val="•"/>
      <w:lvlJc w:val="left"/>
      <w:pPr>
        <w:ind w:left="1632" w:hanging="28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C8"/>
    <w:rsid w:val="00665549"/>
    <w:rsid w:val="006E48DC"/>
    <w:rsid w:val="007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5EF67"/>
  <w15:docId w15:val="{B795727F-789C-4C17-8CA1-485B46FC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63"/>
      <w:ind w:left="111" w:hanging="255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1"/>
      <w:ind w:left="395" w:hanging="28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6E4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4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D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opdc.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ie/prescribed-perso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conomy-ni.gov.uk/si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McDermott</dc:creator>
  <cp:lastModifiedBy>Lyn McDermott</cp:lastModifiedBy>
  <cp:revision>2</cp:revision>
  <dcterms:created xsi:type="dcterms:W3CDTF">2024-06-13T14:40:00Z</dcterms:created>
  <dcterms:modified xsi:type="dcterms:W3CDTF">2024-06-13T14:40:00Z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2024-06-13T00:00:00Z</vt:filetime>
  </property>
  <property fmtid="{D5CDD505-2E9C-101B-9397-08002B2CF9AE}" pid="5" name="Producer">
    <vt:lpwstr>Adobe PDF Library 17.0</vt:lpwstr>
  </property>
</Properties>
</file>